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360" w:lineRule="auto"/>
        <w:ind w:left="-141.73228346456688" w:firstLine="0"/>
        <w:jc w:val="both"/>
        <w:rPr>
          <w:rFonts w:ascii="Roboto" w:cs="Roboto" w:eastAsia="Roboto" w:hAnsi="Roboto"/>
          <w:b w:val="1"/>
          <w:sz w:val="26"/>
          <w:szCs w:val="26"/>
        </w:rPr>
      </w:pPr>
      <w:bookmarkStart w:colFirst="0" w:colLast="0" w:name="_heading=h.bpx40h9gg76q" w:id="0"/>
      <w:bookmarkEnd w:id="0"/>
      <w:r w:rsidDel="00000000" w:rsidR="00000000" w:rsidRPr="00000000">
        <w:rPr>
          <w:rFonts w:ascii="Roboto" w:cs="Roboto" w:eastAsia="Roboto" w:hAnsi="Roboto"/>
          <w:b w:val="1"/>
          <w:sz w:val="26"/>
          <w:szCs w:val="26"/>
          <w:rtl w:val="0"/>
        </w:rPr>
        <w:t xml:space="preserve">TERMO DE CONFIDENCIALIDADE E SIGILO</w:t>
      </w:r>
    </w:p>
    <w:p w:rsidR="00000000" w:rsidDel="00000000" w:rsidP="00000000" w:rsidRDefault="00000000" w:rsidRPr="00000000" w14:paraId="00000002">
      <w:pPr>
        <w:spacing w:after="0" w:before="0" w:line="240" w:lineRule="auto"/>
        <w:ind w:hanging="141.73228346456688"/>
        <w:rPr>
          <w:b w:val="1"/>
          <w:sz w:val="24"/>
          <w:szCs w:val="24"/>
        </w:rPr>
      </w:pPr>
      <w:r w:rsidDel="00000000" w:rsidR="00000000" w:rsidRPr="00000000">
        <w:rPr>
          <w:b w:val="1"/>
          <w:sz w:val="20"/>
          <w:szCs w:val="20"/>
          <w:rtl w:val="0"/>
        </w:rPr>
        <w:t xml:space="preserve">VISITA TÉCNICA - EMISSÃO DE PROPOSTA ORÇAMENTÁRIA</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5">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Pelo presente instrumento, celebrado na melhor forma de direito, de um lado, a </w:t>
      </w:r>
      <w:r w:rsidDel="00000000" w:rsidR="00000000" w:rsidRPr="00000000">
        <w:rPr>
          <w:rFonts w:ascii="Roboto" w:cs="Roboto" w:eastAsia="Roboto" w:hAnsi="Roboto"/>
          <w:b w:val="1"/>
          <w:sz w:val="20"/>
          <w:szCs w:val="20"/>
          <w:rtl w:val="0"/>
        </w:rPr>
        <w:t xml:space="preserve">COMPANHIA DE ÁGUA E ESGOTOS DA PARAÍBA – CAGEPA</w:t>
      </w:r>
      <w:r w:rsidDel="00000000" w:rsidR="00000000" w:rsidRPr="00000000">
        <w:rPr>
          <w:rFonts w:ascii="Roboto" w:cs="Roboto" w:eastAsia="Roboto" w:hAnsi="Roboto"/>
          <w:sz w:val="20"/>
          <w:szCs w:val="20"/>
          <w:rtl w:val="0"/>
        </w:rPr>
        <w:t xml:space="preserve">, pessoa jurídica de direito privado, Sociedade de Economia Mista, inscrita no CNPJ nº 09.123.654/0001-87, com sede na Avenida Feliciano Cirne, nº 220, bairro Jaguaribe, João Pessoa/PB, doravante denominada </w:t>
      </w:r>
      <w:r w:rsidDel="00000000" w:rsidR="00000000" w:rsidRPr="00000000">
        <w:rPr>
          <w:rFonts w:ascii="Roboto" w:cs="Roboto" w:eastAsia="Roboto" w:hAnsi="Roboto"/>
          <w:b w:val="1"/>
          <w:sz w:val="20"/>
          <w:szCs w:val="20"/>
          <w:rtl w:val="0"/>
        </w:rPr>
        <w:t xml:space="preserve">CAGEPA</w:t>
      </w:r>
      <w:r w:rsidDel="00000000" w:rsidR="00000000" w:rsidRPr="00000000">
        <w:rPr>
          <w:rFonts w:ascii="Roboto" w:cs="Roboto" w:eastAsia="Roboto" w:hAnsi="Roboto"/>
          <w:sz w:val="20"/>
          <w:szCs w:val="20"/>
          <w:rtl w:val="0"/>
        </w:rPr>
        <w:t xml:space="preserve">, e, de outro lado, a empresa </w:t>
      </w:r>
      <w:r w:rsidDel="00000000" w:rsidR="00000000" w:rsidRPr="00000000">
        <w:rPr>
          <w:rFonts w:ascii="Roboto" w:cs="Roboto" w:eastAsia="Roboto" w:hAnsi="Roboto"/>
          <w:b w:val="1"/>
          <w:sz w:val="20"/>
          <w:szCs w:val="20"/>
          <w:rtl w:val="0"/>
        </w:rPr>
        <w:t xml:space="preserve">[NOME DA EMPRESA VISITANTE]</w:t>
      </w:r>
      <w:r w:rsidDel="00000000" w:rsidR="00000000" w:rsidRPr="00000000">
        <w:rPr>
          <w:rFonts w:ascii="Roboto" w:cs="Roboto" w:eastAsia="Roboto" w:hAnsi="Roboto"/>
          <w:sz w:val="20"/>
          <w:szCs w:val="20"/>
          <w:rtl w:val="0"/>
        </w:rPr>
        <w:t xml:space="preserve">, pessoa jurídica de direito privado, inscrita no CNPJ sob o nº </w:t>
      </w:r>
      <w:r w:rsidDel="00000000" w:rsidR="00000000" w:rsidRPr="00000000">
        <w:rPr>
          <w:rFonts w:ascii="Roboto" w:cs="Roboto" w:eastAsia="Roboto" w:hAnsi="Roboto"/>
          <w:b w:val="1"/>
          <w:sz w:val="20"/>
          <w:szCs w:val="20"/>
          <w:rtl w:val="0"/>
        </w:rPr>
        <w:t xml:space="preserve">[00.000.000/0001-00]</w:t>
      </w:r>
      <w:r w:rsidDel="00000000" w:rsidR="00000000" w:rsidRPr="00000000">
        <w:rPr>
          <w:rFonts w:ascii="Roboto" w:cs="Roboto" w:eastAsia="Roboto" w:hAnsi="Roboto"/>
          <w:sz w:val="20"/>
          <w:szCs w:val="20"/>
          <w:rtl w:val="0"/>
        </w:rPr>
        <w:t xml:space="preserve">, com sede à </w:t>
      </w:r>
      <w:r w:rsidDel="00000000" w:rsidR="00000000" w:rsidRPr="00000000">
        <w:rPr>
          <w:rFonts w:ascii="Roboto" w:cs="Roboto" w:eastAsia="Roboto" w:hAnsi="Roboto"/>
          <w:b w:val="1"/>
          <w:sz w:val="20"/>
          <w:szCs w:val="20"/>
          <w:rtl w:val="0"/>
        </w:rPr>
        <w:t xml:space="preserve">[RUA]</w:t>
      </w:r>
      <w:r w:rsidDel="00000000" w:rsidR="00000000" w:rsidRPr="00000000">
        <w:rPr>
          <w:rFonts w:ascii="Roboto" w:cs="Roboto" w:eastAsia="Roboto" w:hAnsi="Roboto"/>
          <w:sz w:val="20"/>
          <w:szCs w:val="20"/>
          <w:rtl w:val="0"/>
        </w:rPr>
        <w:t xml:space="preserve">, nº </w:t>
      </w:r>
      <w:r w:rsidDel="00000000" w:rsidR="00000000" w:rsidRPr="00000000">
        <w:rPr>
          <w:rFonts w:ascii="Roboto" w:cs="Roboto" w:eastAsia="Roboto" w:hAnsi="Roboto"/>
          <w:b w:val="1"/>
          <w:sz w:val="20"/>
          <w:szCs w:val="20"/>
          <w:rtl w:val="0"/>
        </w:rPr>
        <w:t xml:space="preserve">[XXX]</w:t>
      </w:r>
      <w:r w:rsidDel="00000000" w:rsidR="00000000" w:rsidRPr="00000000">
        <w:rPr>
          <w:rFonts w:ascii="Roboto" w:cs="Roboto" w:eastAsia="Roboto" w:hAnsi="Roboto"/>
          <w:sz w:val="20"/>
          <w:szCs w:val="20"/>
          <w:rtl w:val="0"/>
        </w:rPr>
        <w:t xml:space="preserve">, bairro </w:t>
      </w:r>
      <w:r w:rsidDel="00000000" w:rsidR="00000000" w:rsidRPr="00000000">
        <w:rPr>
          <w:rFonts w:ascii="Roboto" w:cs="Roboto" w:eastAsia="Roboto" w:hAnsi="Roboto"/>
          <w:b w:val="1"/>
          <w:sz w:val="20"/>
          <w:szCs w:val="20"/>
          <w:rtl w:val="0"/>
        </w:rPr>
        <w:t xml:space="preserve">[BAIRRO]</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b w:val="1"/>
          <w:sz w:val="20"/>
          <w:szCs w:val="20"/>
          <w:rtl w:val="0"/>
        </w:rPr>
        <w:t xml:space="preserve">[CIDADE]/[ESTADO]</w:t>
      </w:r>
      <w:r w:rsidDel="00000000" w:rsidR="00000000" w:rsidRPr="00000000">
        <w:rPr>
          <w:rFonts w:ascii="Roboto" w:cs="Roboto" w:eastAsia="Roboto" w:hAnsi="Roboto"/>
          <w:sz w:val="20"/>
          <w:szCs w:val="20"/>
          <w:rtl w:val="0"/>
        </w:rPr>
        <w:t xml:space="preserve">, doravante denominada </w:t>
      </w:r>
      <w:r w:rsidDel="00000000" w:rsidR="00000000" w:rsidRPr="00000000">
        <w:rPr>
          <w:rFonts w:ascii="Roboto" w:cs="Roboto" w:eastAsia="Roboto" w:hAnsi="Roboto"/>
          <w:b w:val="1"/>
          <w:sz w:val="20"/>
          <w:szCs w:val="20"/>
          <w:rtl w:val="0"/>
        </w:rPr>
        <w:t xml:space="preserve">VISITANTE</w:t>
      </w:r>
      <w:r w:rsidDel="00000000" w:rsidR="00000000" w:rsidRPr="00000000">
        <w:rPr>
          <w:rFonts w:ascii="Roboto" w:cs="Roboto" w:eastAsia="Roboto" w:hAnsi="Roboto"/>
          <w:sz w:val="20"/>
          <w:szCs w:val="20"/>
          <w:rtl w:val="0"/>
        </w:rPr>
        <w:t xml:space="preserve">, têm entre si justo e acordado o presente:</w:t>
      </w:r>
    </w:p>
    <w:p w:rsidR="00000000" w:rsidDel="00000000" w:rsidP="00000000" w:rsidRDefault="00000000" w:rsidRPr="00000000" w14:paraId="00000006">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2dmix31s2wg6" w:id="1"/>
      <w:bookmarkEnd w:id="1"/>
      <w:r w:rsidDel="00000000" w:rsidR="00000000" w:rsidRPr="00000000">
        <w:rPr>
          <w:rtl w:val="0"/>
        </w:rPr>
      </w:r>
    </w:p>
    <w:p w:rsidR="00000000" w:rsidDel="00000000" w:rsidP="00000000" w:rsidRDefault="00000000" w:rsidRPr="00000000" w14:paraId="00000007">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gglwa025pch0" w:id="2"/>
      <w:bookmarkEnd w:id="2"/>
      <w:r w:rsidDel="00000000" w:rsidR="00000000" w:rsidRPr="00000000">
        <w:rPr>
          <w:rtl w:val="0"/>
        </w:rPr>
      </w:r>
    </w:p>
    <w:p w:rsidR="00000000" w:rsidDel="00000000" w:rsidP="00000000" w:rsidRDefault="00000000" w:rsidRPr="00000000" w14:paraId="00000008">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xusrvnbqciot" w:id="3"/>
      <w:bookmarkEnd w:id="3"/>
      <w:r w:rsidDel="00000000" w:rsidR="00000000" w:rsidRPr="00000000">
        <w:rPr>
          <w:rFonts w:ascii="Roboto" w:cs="Roboto" w:eastAsia="Roboto" w:hAnsi="Roboto"/>
          <w:b w:val="1"/>
          <w:color w:val="000000"/>
          <w:sz w:val="20"/>
          <w:szCs w:val="20"/>
          <w:rtl w:val="0"/>
        </w:rPr>
        <w:t xml:space="preserve">CLÁUSULA PRIMEIRA – DO COMPROMISSO</w:t>
      </w:r>
    </w:p>
    <w:p w:rsidR="00000000" w:rsidDel="00000000" w:rsidP="00000000" w:rsidRDefault="00000000" w:rsidRPr="00000000" w14:paraId="00000009">
      <w:pPr>
        <w:spacing w:after="240" w:before="240" w:line="360" w:lineRule="auto"/>
        <w:ind w:left="-141.73228346456688" w:firstLine="0"/>
        <w:jc w:val="both"/>
        <w:rPr>
          <w:rFonts w:ascii="Roboto" w:cs="Roboto" w:eastAsia="Roboto" w:hAnsi="Roboto"/>
          <w:b w:val="1"/>
          <w:color w:val="000000"/>
          <w:sz w:val="20"/>
          <w:szCs w:val="20"/>
        </w:rPr>
      </w:pPr>
      <w:r w:rsidDel="00000000" w:rsidR="00000000" w:rsidRPr="00000000">
        <w:rPr>
          <w:rFonts w:ascii="Roboto" w:cs="Roboto" w:eastAsia="Roboto" w:hAnsi="Roboto"/>
          <w:sz w:val="20"/>
          <w:szCs w:val="20"/>
          <w:rtl w:val="0"/>
        </w:rPr>
        <w:t xml:space="preserve">A VISITANTE compromete-se a garantir que os técnicos, representantes, prepostos e demais colaboradores designados para realizarem [</w:t>
      </w:r>
      <w:r w:rsidDel="00000000" w:rsidR="00000000" w:rsidRPr="00000000">
        <w:rPr>
          <w:rFonts w:ascii="Roboto" w:cs="Roboto" w:eastAsia="Roboto" w:hAnsi="Roboto"/>
          <w:b w:val="1"/>
          <w:sz w:val="20"/>
          <w:szCs w:val="20"/>
          <w:rtl w:val="0"/>
        </w:rPr>
        <w:t xml:space="preserve">VISITAS TÉCNICAS ÀS INSTALAÇÕES DA CAGEPA]</w:t>
      </w:r>
      <w:r w:rsidDel="00000000" w:rsidR="00000000" w:rsidRPr="00000000">
        <w:rPr>
          <w:rFonts w:ascii="Roboto" w:cs="Roboto" w:eastAsia="Roboto" w:hAnsi="Roboto"/>
          <w:sz w:val="20"/>
          <w:szCs w:val="20"/>
          <w:rtl w:val="0"/>
        </w:rPr>
        <w:t xml:space="preserve">, com a finalidade exclusiva de [</w:t>
      </w:r>
      <w:r w:rsidDel="00000000" w:rsidR="00000000" w:rsidRPr="00000000">
        <w:rPr>
          <w:rFonts w:ascii="Roboto" w:cs="Roboto" w:eastAsia="Roboto" w:hAnsi="Roboto"/>
          <w:b w:val="1"/>
          <w:sz w:val="20"/>
          <w:szCs w:val="20"/>
          <w:rtl w:val="0"/>
        </w:rPr>
        <w:t xml:space="preserve">LEVANTAMENTO DE INFORMAÇÕES PARA EMISSÃO DE PROPOSTA ORÇAMENTÁRIA]</w:t>
      </w:r>
      <w:r w:rsidDel="00000000" w:rsidR="00000000" w:rsidRPr="00000000">
        <w:rPr>
          <w:rFonts w:ascii="Roboto" w:cs="Roboto" w:eastAsia="Roboto" w:hAnsi="Roboto"/>
          <w:sz w:val="20"/>
          <w:szCs w:val="20"/>
          <w:rtl w:val="0"/>
        </w:rPr>
        <w:t xml:space="preserve">, mantenham o mais absoluto sigilo sobre quaisquer informações, dados, imagens, vídeos, documentos ou especificações técnicas e operacionais a que tenham acesso durante a(s) referida(s) visita(s). Tais informações são consideradas confidenciais, estratégicas e protegidas nos termos da legislação vigente, não podendo ser utilizadas para fins diversos ou em benefício próprio ou de terceiros.</w:t>
      </w:r>
      <w:r w:rsidDel="00000000" w:rsidR="00000000" w:rsidRPr="00000000">
        <w:rPr>
          <w:rtl w:val="0"/>
        </w:rPr>
      </w:r>
    </w:p>
    <w:p w:rsidR="00000000" w:rsidDel="00000000" w:rsidP="00000000" w:rsidRDefault="00000000" w:rsidRPr="00000000" w14:paraId="0000000A">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1xkygqeg7jti" w:id="4"/>
      <w:bookmarkEnd w:id="4"/>
      <w:r w:rsidDel="00000000" w:rsidR="00000000" w:rsidRPr="00000000">
        <w:rPr>
          <w:rtl w:val="0"/>
        </w:rPr>
      </w:r>
    </w:p>
    <w:p w:rsidR="00000000" w:rsidDel="00000000" w:rsidP="00000000" w:rsidRDefault="00000000" w:rsidRPr="00000000" w14:paraId="0000000B">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3ki35qi89ktw" w:id="5"/>
      <w:bookmarkEnd w:id="5"/>
      <w:r w:rsidDel="00000000" w:rsidR="00000000" w:rsidRPr="00000000">
        <w:rPr>
          <w:rFonts w:ascii="Roboto" w:cs="Roboto" w:eastAsia="Roboto" w:hAnsi="Roboto"/>
          <w:b w:val="1"/>
          <w:color w:val="000000"/>
          <w:sz w:val="20"/>
          <w:szCs w:val="20"/>
          <w:rtl w:val="0"/>
        </w:rPr>
        <w:t xml:space="preserve">CLÁUSULA SEGUNDA – DA VEDAÇÃO DE DIVULGAÇÃO</w:t>
      </w:r>
    </w:p>
    <w:p w:rsidR="00000000" w:rsidDel="00000000" w:rsidP="00000000" w:rsidRDefault="00000000" w:rsidRPr="00000000" w14:paraId="0000000C">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É expressamente vedada ao VISITANTE divulgação, reprodução, compartilhamento, publicação, utilização ou qualquer forma de aproveitamento, total ou parcial, das informações obtidas, salvo mediante autorização prévia, expressa e por escrito da CAGEPA.</w:t>
      </w:r>
    </w:p>
    <w:p w:rsidR="00000000" w:rsidDel="00000000" w:rsidP="00000000" w:rsidRDefault="00000000" w:rsidRPr="00000000" w14:paraId="0000000D">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xx02axcr653q" w:id="6"/>
      <w:bookmarkEnd w:id="6"/>
      <w:r w:rsidDel="00000000" w:rsidR="00000000" w:rsidRPr="00000000">
        <w:rPr>
          <w:rFonts w:ascii="Roboto" w:cs="Roboto" w:eastAsia="Roboto" w:hAnsi="Roboto"/>
          <w:b w:val="1"/>
          <w:color w:val="000000"/>
          <w:sz w:val="20"/>
          <w:szCs w:val="20"/>
          <w:rtl w:val="0"/>
        </w:rPr>
        <w:t xml:space="preserve">CLÁUSULA TERCEIRA – DA OBSERVÂNCIA À LEI GERAL DE PROTEÇÃO DE DADOS (LGPD)</w:t>
      </w:r>
    </w:p>
    <w:p w:rsidR="00000000" w:rsidDel="00000000" w:rsidP="00000000" w:rsidRDefault="00000000" w:rsidRPr="00000000" w14:paraId="0000000F">
      <w:pPr>
        <w:spacing w:after="0" w:before="0" w:line="360" w:lineRule="auto"/>
        <w:ind w:left="-141.73228346456688" w:firstLine="0"/>
        <w:jc w:val="both"/>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As partes se comprometem a observar integralmente a </w:t>
      </w:r>
      <w:r w:rsidDel="00000000" w:rsidR="00000000" w:rsidRPr="00000000">
        <w:rPr>
          <w:rFonts w:ascii="Roboto" w:cs="Roboto" w:eastAsia="Roboto" w:hAnsi="Roboto"/>
          <w:b w:val="1"/>
          <w:sz w:val="20"/>
          <w:szCs w:val="20"/>
          <w:rtl w:val="0"/>
        </w:rPr>
        <w:t xml:space="preserve">Lei nº 13.709/2018 – Lei Geral de Proteção de Dados Pessoais (LGPD)</w:t>
      </w:r>
      <w:r w:rsidDel="00000000" w:rsidR="00000000" w:rsidRPr="00000000">
        <w:rPr>
          <w:rFonts w:ascii="Roboto" w:cs="Roboto" w:eastAsia="Roboto" w:hAnsi="Roboto"/>
          <w:sz w:val="20"/>
          <w:szCs w:val="20"/>
          <w:rtl w:val="0"/>
        </w:rPr>
        <w:t xml:space="preserve">, especialmente no que se refere ao eventual tratamento de dados pessoais ou dados pessoais sensíveis acessados durante a visita técnica. É vedado o uso de quaisquer registros de imagens, documentos ou informações que envolvam identificação de pessoas, funcionários ou usuários da CAGEPA para finalidades não diretamente relacionadas à elaboração da </w:t>
      </w:r>
      <w:r w:rsidDel="00000000" w:rsidR="00000000" w:rsidRPr="00000000">
        <w:rPr>
          <w:rFonts w:ascii="Roboto" w:cs="Roboto" w:eastAsia="Roboto" w:hAnsi="Roboto"/>
          <w:b w:val="1"/>
          <w:sz w:val="20"/>
          <w:szCs w:val="20"/>
          <w:rtl w:val="0"/>
        </w:rPr>
        <w:t xml:space="preserve">[PROPOSTA ORÇAMENTÁRIA SOLICITADA.]</w:t>
      </w:r>
    </w:p>
    <w:p w:rsidR="00000000" w:rsidDel="00000000" w:rsidP="00000000" w:rsidRDefault="00000000" w:rsidRPr="00000000" w14:paraId="00000010">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h8cdyv1q19oo" w:id="7"/>
      <w:bookmarkEnd w:id="7"/>
      <w:r w:rsidDel="00000000" w:rsidR="00000000" w:rsidRPr="00000000">
        <w:rPr>
          <w:rtl w:val="0"/>
        </w:rPr>
      </w:r>
    </w:p>
    <w:p w:rsidR="00000000" w:rsidDel="00000000" w:rsidP="00000000" w:rsidRDefault="00000000" w:rsidRPr="00000000" w14:paraId="00000011">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one9y17qxa5i" w:id="8"/>
      <w:bookmarkEnd w:id="8"/>
      <w:r w:rsidDel="00000000" w:rsidR="00000000" w:rsidRPr="00000000">
        <w:rPr>
          <w:rFonts w:ascii="Roboto" w:cs="Roboto" w:eastAsia="Roboto" w:hAnsi="Roboto"/>
          <w:b w:val="1"/>
          <w:color w:val="000000"/>
          <w:sz w:val="20"/>
          <w:szCs w:val="20"/>
          <w:rtl w:val="0"/>
        </w:rPr>
        <w:t xml:space="preserve">CLÁUSULA QUARTA – DAS RESPONSABILIDADES DA VISITANTE</w:t>
      </w:r>
    </w:p>
    <w:p w:rsidR="00000000" w:rsidDel="00000000" w:rsidP="00000000" w:rsidRDefault="00000000" w:rsidRPr="00000000" w14:paraId="00000012">
      <w:pPr>
        <w:spacing w:after="240" w:before="24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 VISITANTE se obriga a transmitir integralmente as disposições deste termo a todos os profissionais envolvidos na visita técnica, colhendo declarações individuais de ciência e concordância quanto ao dever de confidencialidade e sigilo, as quais deverão ser arquivadas e mantidas disponíveis para apresentação à CAGEPA, sempre que requisitado. Eventual descumprimento de qualquer cláusula deste termo implicará a responsabilização civil, administrativa e criminal dos envolvidos, nos termos da legislação aplicável.</w:t>
      </w:r>
    </w:p>
    <w:p w:rsidR="00000000" w:rsidDel="00000000" w:rsidP="00000000" w:rsidRDefault="00000000" w:rsidRPr="00000000" w14:paraId="00000013">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2ced01bu0efd" w:id="9"/>
      <w:bookmarkEnd w:id="9"/>
      <w:r w:rsidDel="00000000" w:rsidR="00000000" w:rsidRPr="00000000">
        <w:rPr>
          <w:rFonts w:ascii="Roboto" w:cs="Roboto" w:eastAsia="Roboto" w:hAnsi="Roboto"/>
          <w:b w:val="1"/>
          <w:color w:val="000000"/>
          <w:sz w:val="20"/>
          <w:szCs w:val="20"/>
          <w:rtl w:val="0"/>
        </w:rPr>
        <w:t xml:space="preserve">CLÁUSULA QUINTA – DA COMUNICAÇÃO DE INCIDENTES</w:t>
      </w:r>
    </w:p>
    <w:p w:rsidR="00000000" w:rsidDel="00000000" w:rsidP="00000000" w:rsidRDefault="00000000" w:rsidRPr="00000000" w14:paraId="00000015">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 VISITANTE obriga-se a comunicar imediatamente à CAGEPA qualquer incidente de segurança, violação de confidencialidade ou suspeita de uso indevido das informações obtidas na visita técnica, praticados por seus sócios, empregados ou terceiros, independentemente de culpa ou dolo.</w:t>
      </w:r>
    </w:p>
    <w:p w:rsidR="00000000" w:rsidDel="00000000" w:rsidP="00000000" w:rsidRDefault="00000000" w:rsidRPr="00000000" w14:paraId="00000016">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fc0smkoiqtf" w:id="10"/>
      <w:bookmarkEnd w:id="10"/>
      <w:r w:rsidDel="00000000" w:rsidR="00000000" w:rsidRPr="00000000">
        <w:rPr>
          <w:rFonts w:ascii="Roboto" w:cs="Roboto" w:eastAsia="Roboto" w:hAnsi="Roboto"/>
          <w:b w:val="1"/>
          <w:color w:val="000000"/>
          <w:sz w:val="20"/>
          <w:szCs w:val="20"/>
          <w:rtl w:val="0"/>
        </w:rPr>
        <w:t xml:space="preserve">CLÁUSULA SEXTA – DA PERMANÊNCIA DAS OBRIGAÇÕES</w:t>
      </w:r>
    </w:p>
    <w:p w:rsidR="00000000" w:rsidDel="00000000" w:rsidP="00000000" w:rsidRDefault="00000000" w:rsidRPr="00000000" w14:paraId="00000018">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As obrigações de sigilo e confidencialidade previstas neste instrumento permanecerão válidas mesmo após o término da visita técnica, abrangendo todas as informações confidenciais e sigilosas obtidas antes, durante ou após o período da visitação.</w:t>
      </w:r>
    </w:p>
    <w:p w:rsidR="00000000" w:rsidDel="00000000" w:rsidP="00000000" w:rsidRDefault="00000000" w:rsidRPr="00000000" w14:paraId="00000019">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after="0" w:before="0" w:line="360" w:lineRule="auto"/>
        <w:ind w:left="-141.73228346456688" w:firstLine="0"/>
        <w:jc w:val="both"/>
        <w:rPr>
          <w:rFonts w:ascii="Roboto" w:cs="Roboto" w:eastAsia="Roboto" w:hAnsi="Roboto"/>
          <w:b w:val="1"/>
          <w:color w:val="000000"/>
          <w:sz w:val="20"/>
          <w:szCs w:val="20"/>
        </w:rPr>
      </w:pPr>
      <w:bookmarkStart w:colFirst="0" w:colLast="0" w:name="_heading=h.rksqqz6m7hch" w:id="11"/>
      <w:bookmarkEnd w:id="11"/>
      <w:r w:rsidDel="00000000" w:rsidR="00000000" w:rsidRPr="00000000">
        <w:rPr>
          <w:rFonts w:ascii="Roboto" w:cs="Roboto" w:eastAsia="Roboto" w:hAnsi="Roboto"/>
          <w:b w:val="1"/>
          <w:color w:val="000000"/>
          <w:sz w:val="20"/>
          <w:szCs w:val="20"/>
          <w:rtl w:val="0"/>
        </w:rPr>
        <w:t xml:space="preserve">CLÁUSULA SÉTIMA – DO FORO</w:t>
      </w:r>
    </w:p>
    <w:p w:rsidR="00000000" w:rsidDel="00000000" w:rsidP="00000000" w:rsidRDefault="00000000" w:rsidRPr="00000000" w14:paraId="0000001B">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dirimir quaisquer dúvidas ou controvérsias oriundas deste Termo, as partes elegem o foro da comarca de João Pessoa/PB, renunciando a qualquer outro, por mais privilegiado que seja.</w:t>
      </w:r>
    </w:p>
    <w:p w:rsidR="00000000" w:rsidDel="00000000" w:rsidP="00000000" w:rsidRDefault="00000000" w:rsidRPr="00000000" w14:paraId="0000001C">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spacing w:after="0" w:before="0" w:line="360" w:lineRule="auto"/>
        <w:ind w:left="-141.73228346456688"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João Pessoa/PB,</w:t>
      </w:r>
      <w:r w:rsidDel="00000000" w:rsidR="00000000" w:rsidRPr="00000000">
        <w:rPr>
          <w:rFonts w:ascii="Roboto" w:cs="Roboto" w:eastAsia="Roboto" w:hAnsi="Roboto"/>
          <w:b w:val="1"/>
          <w:sz w:val="20"/>
          <w:szCs w:val="20"/>
          <w:rtl w:val="0"/>
        </w:rPr>
        <w:t xml:space="preserve"> [DATA]</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E">
      <w:pPr>
        <w:spacing w:after="0" w:before="0" w:line="360" w:lineRule="auto"/>
        <w:ind w:left="-141.73228346456688"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F">
      <w:pPr>
        <w:spacing w:after="0" w:before="0" w:line="360" w:lineRule="auto"/>
        <w:ind w:left="-141.73228346456688" w:right="100.8661417322844"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spacing w:after="0" w:before="0" w:line="360" w:lineRule="auto"/>
        <w:ind w:left="-141.73228346456688" w:right="100.8661417322844"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_________________________________________________</w:t>
      </w:r>
    </w:p>
    <w:p w:rsidR="00000000" w:rsidDel="00000000" w:rsidP="00000000" w:rsidRDefault="00000000" w:rsidRPr="00000000" w14:paraId="00000021">
      <w:pPr>
        <w:spacing w:after="0" w:before="0" w:line="360" w:lineRule="auto"/>
        <w:ind w:left="-141.73228346456688" w:right="100.8661417322844" w:firstLine="0"/>
        <w:jc w:val="both"/>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Representante Legal: </w:t>
      </w:r>
      <w:r w:rsidDel="00000000" w:rsidR="00000000" w:rsidRPr="00000000">
        <w:rPr>
          <w:rFonts w:ascii="Roboto" w:cs="Roboto" w:eastAsia="Roboto" w:hAnsi="Roboto"/>
          <w:b w:val="1"/>
          <w:sz w:val="20"/>
          <w:szCs w:val="20"/>
          <w:rtl w:val="0"/>
        </w:rPr>
        <w:t xml:space="preserve">CAGEPA</w:t>
      </w:r>
    </w:p>
    <w:p w:rsidR="00000000" w:rsidDel="00000000" w:rsidP="00000000" w:rsidRDefault="00000000" w:rsidRPr="00000000" w14:paraId="00000022">
      <w:pPr>
        <w:spacing w:after="0" w:before="0" w:line="360" w:lineRule="auto"/>
        <w:ind w:left="-141.73228346456688" w:right="100.8661417322844"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CNPJ: 09.123.654/0001/87</w:t>
      </w:r>
    </w:p>
    <w:p w:rsidR="00000000" w:rsidDel="00000000" w:rsidP="00000000" w:rsidRDefault="00000000" w:rsidRPr="00000000" w14:paraId="00000023">
      <w:pPr>
        <w:spacing w:after="0" w:before="0" w:line="360" w:lineRule="auto"/>
        <w:ind w:left="-141.73228346456688" w:right="100.8661417322844"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4">
      <w:pPr>
        <w:spacing w:line="360" w:lineRule="auto"/>
        <w:ind w:left="-141.73228346456688" w:right="100.8661417322844"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_________________________________________________</w:t>
      </w:r>
    </w:p>
    <w:p w:rsidR="00000000" w:rsidDel="00000000" w:rsidP="00000000" w:rsidRDefault="00000000" w:rsidRPr="00000000" w14:paraId="00000025">
      <w:pPr>
        <w:spacing w:line="360" w:lineRule="auto"/>
        <w:ind w:left="-141.73228346456688" w:right="100.8661417322844" w:firstLine="0"/>
        <w:jc w:val="both"/>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Representante Legal: </w:t>
      </w:r>
      <w:r w:rsidDel="00000000" w:rsidR="00000000" w:rsidRPr="00000000">
        <w:rPr>
          <w:rFonts w:ascii="Roboto" w:cs="Roboto" w:eastAsia="Roboto" w:hAnsi="Roboto"/>
          <w:b w:val="1"/>
          <w:sz w:val="20"/>
          <w:szCs w:val="20"/>
          <w:rtl w:val="0"/>
        </w:rPr>
        <w:t xml:space="preserve">[EMPRESA]</w:t>
      </w:r>
    </w:p>
    <w:p w:rsidR="00000000" w:rsidDel="00000000" w:rsidP="00000000" w:rsidRDefault="00000000" w:rsidRPr="00000000" w14:paraId="00000026">
      <w:pPr>
        <w:spacing w:line="240" w:lineRule="auto"/>
        <w:ind w:left="-141.73228346456688" w:right="100.8661417322844"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CNPJ: </w:t>
      </w:r>
      <w:hyperlink r:id="rId7">
        <w:r w:rsidDel="00000000" w:rsidR="00000000" w:rsidRPr="00000000">
          <w:rPr>
            <w:rFonts w:ascii="Roboto" w:cs="Roboto" w:eastAsia="Roboto" w:hAnsi="Roboto"/>
            <w:sz w:val="20"/>
            <w:szCs w:val="20"/>
            <w:rtl w:val="0"/>
          </w:rPr>
          <w:t xml:space="preserve">xx.xxx.xxx/xxxx/xx</w:t>
        </w:r>
      </w:hyperlink>
      <w:r w:rsidDel="00000000" w:rsidR="00000000" w:rsidRPr="00000000">
        <w:rPr>
          <w:rtl w:val="0"/>
        </w:rPr>
      </w:r>
    </w:p>
    <w:p w:rsidR="00000000" w:rsidDel="00000000" w:rsidP="00000000" w:rsidRDefault="00000000" w:rsidRPr="00000000" w14:paraId="00000027">
      <w:pPr>
        <w:spacing w:line="240" w:lineRule="auto"/>
        <w:ind w:left="-141.73228346456688" w:right="100.8661417322844"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CPF: xxx.xxx.xxx-xx</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419"/>
        <w:tab w:val="right" w:leader="none" w:pos="8838"/>
      </w:tabs>
      <w:spacing w:line="240" w:lineRule="auto"/>
      <w:jc w:val="both"/>
      <w:rPr>
        <w:b w:val="1"/>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tabs>
        <w:tab w:val="center" w:leader="none" w:pos="4419"/>
        <w:tab w:val="right" w:leader="none" w:pos="8838"/>
      </w:tabs>
      <w:spacing w:line="240" w:lineRule="auto"/>
      <w:jc w:val="both"/>
      <w:rPr>
        <w:b w:val="1"/>
        <w:sz w:val="14"/>
        <w:szCs w:val="14"/>
      </w:rPr>
    </w:pPr>
    <w:r w:rsidDel="00000000" w:rsidR="00000000" w:rsidRPr="00000000">
      <w:rPr>
        <w:b w:val="1"/>
        <w:sz w:val="14"/>
        <w:szCs w:val="14"/>
        <w:rtl w:val="0"/>
      </w:rPr>
      <w:t xml:space="preserve">CAGEPA - Companhia de Água e Esgotos da Paraíba </w:t>
      <w:tab/>
      <w:tab/>
    </w:r>
    <w:r w:rsidDel="00000000" w:rsidR="00000000" w:rsidRPr="00000000">
      <w:rPr>
        <w:sz w:val="14"/>
        <w:szCs w:val="14"/>
        <w:rtl w:val="0"/>
      </w:rPr>
      <w:t xml:space="preserve">Página </w:t>
    </w:r>
    <w:r w:rsidDel="00000000" w:rsidR="00000000" w:rsidRPr="00000000">
      <w:rPr>
        <w:b w:val="1"/>
        <w:sz w:val="14"/>
        <w:szCs w:val="14"/>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b w:val="1"/>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C">
    <w:pPr>
      <w:tabs>
        <w:tab w:val="center" w:leader="none" w:pos="4419"/>
        <w:tab w:val="right" w:leader="none" w:pos="8838"/>
      </w:tabs>
      <w:spacing w:line="240" w:lineRule="auto"/>
      <w:jc w:val="both"/>
      <w:rPr>
        <w:b w:val="1"/>
        <w:sz w:val="14"/>
        <w:szCs w:val="14"/>
      </w:rPr>
    </w:pPr>
    <w:r w:rsidDel="00000000" w:rsidR="00000000" w:rsidRPr="00000000">
      <w:rPr>
        <w:rtl w:val="0"/>
      </w:rPr>
    </w:r>
  </w:p>
  <w:p w:rsidR="00000000" w:rsidDel="00000000" w:rsidP="00000000" w:rsidRDefault="00000000" w:rsidRPr="00000000" w14:paraId="0000002D">
    <w:pPr>
      <w:tabs>
        <w:tab w:val="center" w:leader="none" w:pos="4419"/>
        <w:tab w:val="right" w:leader="none" w:pos="8838"/>
      </w:tabs>
      <w:spacing w:line="240" w:lineRule="auto"/>
      <w:jc w:val="both"/>
      <w:rPr>
        <w:sz w:val="14"/>
        <w:szCs w:val="14"/>
      </w:rPr>
    </w:pPr>
    <w:r w:rsidDel="00000000" w:rsidR="00000000" w:rsidRPr="00000000">
      <w:rPr>
        <w:sz w:val="14"/>
        <w:szCs w:val="14"/>
        <w:rtl w:val="0"/>
      </w:rPr>
      <w:t xml:space="preserve">CNPJ: 09.123.654/0001-87 Ins. Estadual: 16.057.202-9</w:t>
    </w:r>
  </w:p>
  <w:p w:rsidR="00000000" w:rsidDel="00000000" w:rsidP="00000000" w:rsidRDefault="00000000" w:rsidRPr="00000000" w14:paraId="0000002E">
    <w:pPr>
      <w:tabs>
        <w:tab w:val="center" w:leader="none" w:pos="4419"/>
        <w:tab w:val="right" w:leader="none" w:pos="8838"/>
      </w:tabs>
      <w:spacing w:line="240" w:lineRule="auto"/>
      <w:jc w:val="both"/>
      <w:rPr>
        <w:sz w:val="14"/>
        <w:szCs w:val="14"/>
      </w:rPr>
    </w:pPr>
    <w:r w:rsidDel="00000000" w:rsidR="00000000" w:rsidRPr="00000000">
      <w:rPr>
        <w:sz w:val="14"/>
        <w:szCs w:val="14"/>
        <w:rtl w:val="0"/>
      </w:rPr>
      <w:t xml:space="preserve">Av.  Feliciano Cirne, 220 – Jaguaribe – João Pessoa-PB – Cep: 58015-901</w:t>
    </w:r>
  </w:p>
  <w:p w:rsidR="00000000" w:rsidDel="00000000" w:rsidP="00000000" w:rsidRDefault="00000000" w:rsidRPr="00000000" w14:paraId="0000002F">
    <w:pPr>
      <w:tabs>
        <w:tab w:val="center" w:leader="none" w:pos="4419"/>
        <w:tab w:val="right" w:leader="none" w:pos="8838"/>
      </w:tabs>
      <w:spacing w:line="240" w:lineRule="auto"/>
      <w:jc w:val="both"/>
      <w:rPr/>
    </w:pPr>
    <w:r w:rsidDel="00000000" w:rsidR="00000000" w:rsidRPr="00000000">
      <w:rPr>
        <w:sz w:val="14"/>
        <w:szCs w:val="14"/>
        <w:rtl w:val="0"/>
      </w:rPr>
      <w:t xml:space="preserve">(83)3218.1200 – Fax (83)3218.1288 – </w:t>
    </w:r>
    <w:hyperlink r:id="rId1">
      <w:r w:rsidDel="00000000" w:rsidR="00000000" w:rsidRPr="00000000">
        <w:rPr>
          <w:color w:val="1155cc"/>
          <w:sz w:val="14"/>
          <w:szCs w:val="14"/>
          <w:u w:val="single"/>
          <w:rtl w:val="0"/>
        </w:rPr>
        <w:t xml:space="preserve">www.cagepa.pb.gov.br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120" w:before="120" w:line="276" w:lineRule="auto"/>
      <w:ind w:hanging="30"/>
      <w:rPr>
        <w:sz w:val="16"/>
        <w:szCs w:val="16"/>
      </w:rPr>
    </w:pPr>
    <w:r w:rsidDel="00000000" w:rsidR="00000000" w:rsidRPr="00000000">
      <w:rPr>
        <w:sz w:val="16"/>
        <w:szCs w:val="16"/>
      </w:rPr>
      <w:drawing>
        <wp:inline distB="114300" distT="114300" distL="114300" distR="114300">
          <wp:extent cx="1666800" cy="558016"/>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00" cy="55801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center" w:leader="none" w:pos="4419"/>
        <w:tab w:val="right" w:leader="none" w:pos="8838"/>
      </w:tabs>
      <w:spacing w:line="240" w:lineRule="auto"/>
      <w:jc w:val="both"/>
      <w:rPr>
        <w:sz w:val="16"/>
        <w:szCs w:val="1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xx.xxx.xxx/xxxx/x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agepa.pb.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m7EwaM3AeGqypUSKM5bCQHrsQ==">CgMxLjAyDmguYnB4NDBoOWdnNzZxMg5oLjJkbWl4MzFzMndnNjIOaC5nZ2x3YTAyNXBjaDAyDmgueHVzcnZuYnFjaW90Mg5oLjF4a3lncWVnN2p0aTIOaC4za2kzNXFpODlrdHcyDmgueHgwMmF4Y3I2NTNxMg5oLmg4Y2R5djFxMTlvbzIOaC5vbmU5eTE3cXhhNWkyDmguMmNlZDAxYnUwZWZkMg1oLmZjMHNta29pcXRmMg5oLnJrc3FxejZtN2hjaDgAciExYjR3QjVSdWZabnVWNVdQUUM0UUhpS2FtYi1zQWRn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