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843" w:rsidRPr="001168AF" w:rsidRDefault="000C7843" w:rsidP="000C7843">
      <w:pPr>
        <w:jc w:val="center"/>
        <w:rPr>
          <w:rFonts w:ascii="Times New Roman" w:hAnsi="Times New Roman" w:cs="Times New Roman"/>
          <w:sz w:val="20"/>
          <w:szCs w:val="20"/>
        </w:rPr>
      </w:pPr>
      <w:r w:rsidRPr="001168AF">
        <w:rPr>
          <w:rFonts w:ascii="Times New Roman" w:hAnsi="Times New Roman" w:cs="Times New Roman"/>
          <w:sz w:val="20"/>
          <w:szCs w:val="20"/>
        </w:rPr>
        <w:t>ANEXO ____ AO EDITAL</w:t>
      </w:r>
    </w:p>
    <w:p w:rsidR="000C7843" w:rsidRPr="001168AF" w:rsidRDefault="000C7843" w:rsidP="000C7843">
      <w:pPr>
        <w:jc w:val="center"/>
        <w:rPr>
          <w:rFonts w:ascii="Times New Roman" w:hAnsi="Times New Roman" w:cs="Times New Roman"/>
          <w:sz w:val="20"/>
          <w:szCs w:val="20"/>
          <w:highlight w:val="cyan"/>
        </w:rPr>
      </w:pPr>
      <w:r w:rsidRPr="001168AF">
        <w:rPr>
          <w:rFonts w:ascii="Times New Roman" w:hAnsi="Times New Roman" w:cs="Times New Roman"/>
          <w:sz w:val="20"/>
          <w:szCs w:val="20"/>
        </w:rPr>
        <w:t xml:space="preserve">PREGÃO </w:t>
      </w:r>
      <w:r w:rsidRPr="0017154F">
        <w:rPr>
          <w:rFonts w:ascii="Times New Roman" w:hAnsi="Times New Roman" w:cs="Times New Roman"/>
          <w:sz w:val="20"/>
          <w:szCs w:val="20"/>
          <w:highlight w:val="green"/>
        </w:rPr>
        <w:t>ELETRÔNICO_PRESENCIAL</w:t>
      </w:r>
      <w:r w:rsidRPr="001168AF">
        <w:rPr>
          <w:rFonts w:ascii="Times New Roman" w:hAnsi="Times New Roman" w:cs="Times New Roman"/>
          <w:sz w:val="20"/>
          <w:szCs w:val="20"/>
        </w:rPr>
        <w:t xml:space="preserve"> PE </w:t>
      </w:r>
      <w:r w:rsidRPr="001168AF">
        <w:rPr>
          <w:rFonts w:ascii="Times New Roman" w:hAnsi="Times New Roman" w:cs="Times New Roman"/>
          <w:sz w:val="20"/>
          <w:szCs w:val="20"/>
          <w:highlight w:val="cyan"/>
        </w:rPr>
        <w:t xml:space="preserve">Nº </w:t>
      </w:r>
      <w:r w:rsidR="00CE58D7">
        <w:rPr>
          <w:rFonts w:ascii="Times New Roman" w:hAnsi="Times New Roman" w:cs="Times New Roman"/>
          <w:sz w:val="20"/>
          <w:szCs w:val="20"/>
          <w:highlight w:val="cyan"/>
        </w:rPr>
        <w:t>____</w:t>
      </w:r>
      <w:r w:rsidRPr="001168AF">
        <w:rPr>
          <w:rFonts w:ascii="Times New Roman" w:hAnsi="Times New Roman" w:cs="Times New Roman"/>
          <w:sz w:val="20"/>
          <w:szCs w:val="20"/>
          <w:highlight w:val="cyan"/>
        </w:rPr>
        <w:t>/</w:t>
      </w:r>
      <w:r w:rsidR="00CE58D7">
        <w:rPr>
          <w:rFonts w:ascii="Times New Roman" w:hAnsi="Times New Roman" w:cs="Times New Roman"/>
          <w:sz w:val="20"/>
          <w:szCs w:val="20"/>
          <w:highlight w:val="cyan"/>
        </w:rPr>
        <w:t>_____</w:t>
      </w:r>
    </w:p>
    <w:p w:rsidR="000C7843" w:rsidRPr="001168AF" w:rsidRDefault="000C7843" w:rsidP="000C7843">
      <w:pPr>
        <w:jc w:val="center"/>
        <w:rPr>
          <w:rFonts w:ascii="Times New Roman" w:hAnsi="Times New Roman" w:cs="Times New Roman"/>
          <w:sz w:val="20"/>
          <w:szCs w:val="20"/>
        </w:rPr>
      </w:pPr>
      <w:r w:rsidRPr="001168AF">
        <w:rPr>
          <w:rFonts w:ascii="Times New Roman" w:hAnsi="Times New Roman" w:cs="Times New Roman"/>
          <w:sz w:val="20"/>
          <w:szCs w:val="20"/>
        </w:rPr>
        <w:t>ATA DE REGISTRO DE PREÇOS</w:t>
      </w:r>
    </w:p>
    <w:p w:rsidR="000C7843" w:rsidRPr="001168AF" w:rsidRDefault="000C7843" w:rsidP="000C7843">
      <w:pPr>
        <w:jc w:val="center"/>
        <w:rPr>
          <w:rFonts w:ascii="Times New Roman" w:hAnsi="Times New Roman" w:cs="Times New Roman"/>
          <w:sz w:val="20"/>
          <w:szCs w:val="20"/>
        </w:rPr>
      </w:pPr>
      <w:r w:rsidRPr="001168AF">
        <w:rPr>
          <w:rFonts w:ascii="Times New Roman" w:hAnsi="Times New Roman" w:cs="Times New Roman"/>
          <w:sz w:val="20"/>
          <w:szCs w:val="20"/>
        </w:rPr>
        <w:t>COMPANHIA DE ÁGUA E ESGOTOS DA PARAÍBA - CAGEPA</w:t>
      </w:r>
    </w:p>
    <w:p w:rsidR="000C7843" w:rsidRPr="001168AF" w:rsidRDefault="000C7843" w:rsidP="000C7843">
      <w:pPr>
        <w:jc w:val="center"/>
        <w:rPr>
          <w:rFonts w:ascii="Times New Roman" w:hAnsi="Times New Roman" w:cs="Times New Roman"/>
          <w:sz w:val="20"/>
          <w:szCs w:val="20"/>
        </w:rPr>
      </w:pPr>
      <w:r w:rsidRPr="001168AF">
        <w:rPr>
          <w:rFonts w:ascii="Times New Roman" w:hAnsi="Times New Roman" w:cs="Times New Roman"/>
          <w:sz w:val="20"/>
          <w:szCs w:val="20"/>
        </w:rPr>
        <w:t xml:space="preserve">ATA DE REGISTRO DE PREÇOS N.º </w:t>
      </w:r>
      <w:r w:rsidR="00CE58D7" w:rsidRPr="00CE58D7">
        <w:rPr>
          <w:rFonts w:ascii="Times New Roman" w:hAnsi="Times New Roman" w:cs="Times New Roman"/>
          <w:sz w:val="20"/>
          <w:szCs w:val="20"/>
          <w:highlight w:val="cyan"/>
        </w:rPr>
        <w:t>_______</w:t>
      </w:r>
    </w:p>
    <w:p w:rsidR="000C7843" w:rsidRPr="001168AF" w:rsidRDefault="000C7843" w:rsidP="000C7843">
      <w:pPr>
        <w:jc w:val="both"/>
        <w:rPr>
          <w:rFonts w:ascii="Times New Roman" w:hAnsi="Times New Roman" w:cs="Times New Roman"/>
          <w:sz w:val="20"/>
          <w:szCs w:val="20"/>
        </w:rPr>
      </w:pPr>
    </w:p>
    <w:p w:rsidR="000C7843" w:rsidRPr="001168AF" w:rsidRDefault="000C7843" w:rsidP="000C7843">
      <w:pPr>
        <w:jc w:val="both"/>
        <w:rPr>
          <w:rFonts w:ascii="Times New Roman" w:hAnsi="Times New Roman" w:cs="Times New Roman"/>
          <w:sz w:val="20"/>
          <w:szCs w:val="20"/>
        </w:rPr>
      </w:pPr>
    </w:p>
    <w:p w:rsidR="000C7843" w:rsidRPr="001168AF" w:rsidRDefault="000C7843" w:rsidP="000C7843">
      <w:pPr>
        <w:jc w:val="both"/>
        <w:rPr>
          <w:rFonts w:ascii="Times New Roman" w:hAnsi="Times New Roman" w:cs="Times New Roman"/>
          <w:sz w:val="20"/>
          <w:szCs w:val="20"/>
        </w:rPr>
      </w:pPr>
      <w:r w:rsidRPr="001168AF">
        <w:rPr>
          <w:rFonts w:ascii="Times New Roman" w:hAnsi="Times New Roman" w:cs="Times New Roman"/>
          <w:sz w:val="20"/>
          <w:szCs w:val="20"/>
        </w:rPr>
        <w:t xml:space="preserve">A Companhia de Água e Esgotos da Paraíba – CAGEPA, Órgão Gerenciador desta Ata de Registro de Preços, com sede na Av. Feliciano Cirne, nº 220, Bairro de Jaguaribe, João Pessoa - PB, inscrita no CNPJ sob o nº 09.123.654/0001-87, aqui chamada CAGEPA, neste ato representado(a) pelo(a) </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 xml:space="preserve"> </w:t>
      </w:r>
      <w:r w:rsidRPr="0017154F">
        <w:rPr>
          <w:rFonts w:ascii="Times New Roman" w:hAnsi="Times New Roman" w:cs="Times New Roman"/>
          <w:sz w:val="20"/>
          <w:szCs w:val="20"/>
          <w:highlight w:val="yellow"/>
        </w:rPr>
        <w:t>(</w:t>
      </w:r>
      <w:r w:rsidRPr="0017154F">
        <w:rPr>
          <w:rFonts w:ascii="Times New Roman" w:hAnsi="Times New Roman" w:cs="Times New Roman"/>
          <w:i/>
          <w:sz w:val="20"/>
          <w:szCs w:val="20"/>
          <w:highlight w:val="yellow"/>
        </w:rPr>
        <w:t>cargo e nome</w:t>
      </w:r>
      <w:r w:rsidRPr="0017154F">
        <w:rPr>
          <w:rFonts w:ascii="Times New Roman" w:hAnsi="Times New Roman" w:cs="Times New Roman"/>
          <w:sz w:val="20"/>
          <w:szCs w:val="20"/>
          <w:highlight w:val="yellow"/>
        </w:rPr>
        <w:t>),</w:t>
      </w:r>
      <w:r w:rsidRPr="001168AF">
        <w:rPr>
          <w:rFonts w:ascii="Times New Roman" w:hAnsi="Times New Roman" w:cs="Times New Roman"/>
          <w:sz w:val="20"/>
          <w:szCs w:val="20"/>
        </w:rPr>
        <w:t xml:space="preserve"> inscrito(a) no CPF sob o nº </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rPr>
        <w:t xml:space="preserve"> portador(a) da Carteira de Identidade nº </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w:t>
      </w:r>
      <w:r w:rsidRPr="001168AF">
        <w:rPr>
          <w:rFonts w:ascii="Times New Roman" w:hAnsi="Times New Roman" w:cs="Times New Roman"/>
          <w:sz w:val="20"/>
          <w:szCs w:val="20"/>
        </w:rPr>
        <w:t xml:space="preserve"> considerando o resultado obtido no Pregão </w:t>
      </w:r>
      <w:r w:rsidRPr="0017154F">
        <w:rPr>
          <w:rFonts w:ascii="Times New Roman" w:hAnsi="Times New Roman" w:cs="Times New Roman"/>
          <w:sz w:val="20"/>
          <w:szCs w:val="20"/>
          <w:highlight w:val="green"/>
        </w:rPr>
        <w:t>Eletrônico_Presencial</w:t>
      </w:r>
      <w:r w:rsidRPr="001168AF">
        <w:rPr>
          <w:rFonts w:ascii="Times New Roman" w:hAnsi="Times New Roman" w:cs="Times New Roman"/>
          <w:sz w:val="20"/>
          <w:szCs w:val="20"/>
        </w:rPr>
        <w:t xml:space="preserve"> nº </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rPr>
        <w:t xml:space="preserve">, publicado no </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 xml:space="preserve"> de </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 xml:space="preserve">, </w:t>
      </w:r>
      <w:r w:rsidRPr="005F00DF">
        <w:rPr>
          <w:rFonts w:ascii="Times New Roman" w:hAnsi="Times New Roman" w:cs="Times New Roman"/>
          <w:sz w:val="20"/>
          <w:szCs w:val="20"/>
        </w:rPr>
        <w:t xml:space="preserve">processo administrativo n.º </w:t>
      </w:r>
      <w:r w:rsidRPr="001168AF">
        <w:rPr>
          <w:rFonts w:ascii="Times New Roman" w:hAnsi="Times New Roman" w:cs="Times New Roman"/>
          <w:sz w:val="20"/>
          <w:szCs w:val="20"/>
          <w:highlight w:val="cyan"/>
        </w:rPr>
        <w:t>U</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w:t>
      </w:r>
      <w:r w:rsidR="00CE58D7" w:rsidRPr="00CE58D7">
        <w:rPr>
          <w:rFonts w:ascii="Times New Roman" w:hAnsi="Times New Roman" w:cs="Times New Roman"/>
          <w:sz w:val="20"/>
          <w:szCs w:val="20"/>
          <w:highlight w:val="cyan"/>
        </w:rPr>
        <w:t>_______</w:t>
      </w:r>
      <w:r w:rsidRPr="001168AF">
        <w:rPr>
          <w:rFonts w:ascii="Times New Roman" w:hAnsi="Times New Roman" w:cs="Times New Roman"/>
          <w:sz w:val="20"/>
          <w:szCs w:val="20"/>
          <w:highlight w:val="cyan"/>
        </w:rPr>
        <w:t>,</w:t>
      </w:r>
      <w:r w:rsidRPr="001168AF">
        <w:rPr>
          <w:rFonts w:ascii="Times New Roman" w:hAnsi="Times New Roman" w:cs="Times New Roman"/>
          <w:sz w:val="20"/>
          <w:szCs w:val="20"/>
        </w:rPr>
        <w:t xml:space="preserve"> devidamente homo</w:t>
      </w:r>
      <w:bookmarkStart w:id="0" w:name="_GoBack"/>
      <w:bookmarkEnd w:id="0"/>
      <w:r w:rsidRPr="001168AF">
        <w:rPr>
          <w:rFonts w:ascii="Times New Roman" w:hAnsi="Times New Roman" w:cs="Times New Roman"/>
          <w:sz w:val="20"/>
          <w:szCs w:val="20"/>
        </w:rPr>
        <w:t xml:space="preserve">logado pela autoridade competente, RESOLVE registrar os preços da(s)  empresa(s) indicada(s) e qualificada(s) nesta ATA, de acordo com a classificação por ela(s) alcançada(s) e na(s)  quantidade(s) cotada(s), atendendo ao rigor das condições previstas no correspondente  edital, sujeitando-se ainda as partes às normas constantes da Lei nº 13.303 de 30/06/2016; do Regulamento Interno de Licitações, Contratos e Convênios da Companhia de Água e Esgotos da Paraíba - CAGEPA – RILCC de </w:t>
      </w:r>
      <w:bookmarkStart w:id="1" w:name="_Hlk515050077"/>
      <w:r w:rsidRPr="001168AF">
        <w:rPr>
          <w:rFonts w:ascii="Times New Roman" w:hAnsi="Times New Roman" w:cs="Times New Roman"/>
          <w:sz w:val="20"/>
          <w:szCs w:val="20"/>
        </w:rPr>
        <w:t xml:space="preserve">20/06/2017 revisado em 25/06/2018 </w:t>
      </w:r>
      <w:bookmarkEnd w:id="1"/>
      <w:r w:rsidRPr="001168AF">
        <w:rPr>
          <w:rFonts w:ascii="Times New Roman" w:hAnsi="Times New Roman" w:cs="Times New Roman"/>
          <w:sz w:val="20"/>
          <w:szCs w:val="20"/>
        </w:rPr>
        <w:t>que é procedimental, em especial para o sistema de registro de preços os artigos 129 a 146; à Lei Estadual 9.697/2012, de 04/05/2012, (CAFIL), e em conformidade com as disposições a seguir:</w:t>
      </w:r>
    </w:p>
    <w:p w:rsidR="000C7843" w:rsidRDefault="000C7843" w:rsidP="000C7843">
      <w:pPr>
        <w:jc w:val="both"/>
        <w:outlineLvl w:val="0"/>
        <w:rPr>
          <w:rFonts w:ascii="Times New Roman" w:hAnsi="Times New Roman" w:cs="Times New Roman"/>
          <w:sz w:val="20"/>
          <w:szCs w:val="20"/>
        </w:rPr>
      </w:pPr>
    </w:p>
    <w:p w:rsidR="00E667C6" w:rsidRDefault="00E667C6" w:rsidP="000C7843">
      <w:pPr>
        <w:jc w:val="both"/>
        <w:outlineLvl w:val="0"/>
        <w:rPr>
          <w:rFonts w:ascii="Times New Roman" w:hAnsi="Times New Roman" w:cs="Times New Roman"/>
          <w:sz w:val="20"/>
          <w:szCs w:val="20"/>
        </w:rPr>
      </w:pPr>
    </w:p>
    <w:p w:rsidR="003345F6" w:rsidRPr="001168AF" w:rsidRDefault="003345F6" w:rsidP="000C7843">
      <w:pPr>
        <w:jc w:val="both"/>
        <w:outlineLvl w:val="0"/>
        <w:rPr>
          <w:rFonts w:ascii="Times New Roman" w:hAnsi="Times New Roman" w:cs="Times New Roman"/>
          <w:sz w:val="20"/>
          <w:szCs w:val="20"/>
        </w:rPr>
      </w:pPr>
    </w:p>
    <w:p w:rsidR="000C7843" w:rsidRPr="000C7843" w:rsidRDefault="000C7843" w:rsidP="00E667C6">
      <w:pPr>
        <w:pStyle w:val="PargrafodaLista"/>
        <w:numPr>
          <w:ilvl w:val="0"/>
          <w:numId w:val="4"/>
        </w:numPr>
        <w:shd w:val="clear" w:color="auto" w:fill="D9D9D9" w:themeFill="background1" w:themeFillShade="D9"/>
        <w:ind w:left="0" w:firstLine="0"/>
        <w:jc w:val="both"/>
        <w:rPr>
          <w:rFonts w:ascii="Times New Roman" w:hAnsi="Times New Roman" w:cs="Times New Roman"/>
          <w:b/>
          <w:sz w:val="20"/>
          <w:szCs w:val="20"/>
        </w:rPr>
      </w:pPr>
      <w:r w:rsidRPr="000C7843">
        <w:rPr>
          <w:rFonts w:ascii="Times New Roman" w:hAnsi="Times New Roman" w:cs="Times New Roman"/>
          <w:b/>
          <w:sz w:val="20"/>
          <w:szCs w:val="20"/>
        </w:rPr>
        <w:t>DO OBJETO</w:t>
      </w:r>
    </w:p>
    <w:p w:rsidR="000C7843" w:rsidRDefault="000C7843" w:rsidP="000C7843">
      <w:pPr>
        <w:pStyle w:val="PargrafodaLista"/>
        <w:numPr>
          <w:ilvl w:val="1"/>
          <w:numId w:val="5"/>
        </w:numPr>
        <w:ind w:left="0" w:firstLine="0"/>
        <w:jc w:val="both"/>
        <w:outlineLvl w:val="1"/>
        <w:rPr>
          <w:rFonts w:ascii="Times New Roman" w:hAnsi="Times New Roman" w:cs="Times New Roman"/>
          <w:sz w:val="20"/>
          <w:szCs w:val="20"/>
        </w:rPr>
      </w:pPr>
      <w:r w:rsidRPr="000C7843">
        <w:rPr>
          <w:rFonts w:ascii="Times New Roman" w:hAnsi="Times New Roman" w:cs="Times New Roman"/>
          <w:sz w:val="20"/>
          <w:szCs w:val="20"/>
        </w:rPr>
        <w:t xml:space="preserve">A presente Ata tem por objeto o registro de preços para a eventual aquisição de </w:t>
      </w:r>
      <w:r w:rsidR="00CE58D7" w:rsidRPr="00CE58D7">
        <w:rPr>
          <w:rFonts w:ascii="Times New Roman" w:hAnsi="Times New Roman" w:cs="Times New Roman"/>
          <w:sz w:val="20"/>
          <w:szCs w:val="20"/>
          <w:highlight w:val="cyan"/>
        </w:rPr>
        <w:t>_______</w:t>
      </w:r>
      <w:r w:rsidRPr="000C7843">
        <w:rPr>
          <w:rFonts w:ascii="Times New Roman" w:hAnsi="Times New Roman" w:cs="Times New Roman"/>
          <w:sz w:val="20"/>
          <w:szCs w:val="20"/>
        </w:rPr>
        <w:t xml:space="preserve">, especificado(s) no(s) item(ns) </w:t>
      </w:r>
      <w:r w:rsidR="00CE58D7" w:rsidRPr="00CE58D7">
        <w:rPr>
          <w:rFonts w:ascii="Times New Roman" w:hAnsi="Times New Roman" w:cs="Times New Roman"/>
          <w:sz w:val="20"/>
          <w:szCs w:val="20"/>
          <w:highlight w:val="cyan"/>
        </w:rPr>
        <w:t>_______</w:t>
      </w:r>
      <w:r w:rsidRPr="000C7843">
        <w:rPr>
          <w:rFonts w:ascii="Times New Roman" w:hAnsi="Times New Roman" w:cs="Times New Roman"/>
          <w:sz w:val="20"/>
          <w:szCs w:val="20"/>
        </w:rPr>
        <w:t xml:space="preserve"> do Termo de Referência, anexo do edital e de Pregão</w:t>
      </w:r>
      <w:r w:rsidRPr="000C7843">
        <w:rPr>
          <w:rFonts w:ascii="Times New Roman" w:hAnsi="Times New Roman" w:cs="Times New Roman"/>
          <w:i/>
          <w:sz w:val="20"/>
          <w:szCs w:val="20"/>
        </w:rPr>
        <w:t xml:space="preserve"> </w:t>
      </w:r>
      <w:r w:rsidRPr="0017154F">
        <w:rPr>
          <w:rFonts w:ascii="Times New Roman" w:hAnsi="Times New Roman" w:cs="Times New Roman"/>
          <w:sz w:val="20"/>
          <w:szCs w:val="20"/>
          <w:highlight w:val="green"/>
        </w:rPr>
        <w:t>Eletrônico</w:t>
      </w:r>
      <w:r w:rsidR="000E66A7" w:rsidRPr="0017154F">
        <w:rPr>
          <w:rFonts w:ascii="Times New Roman" w:hAnsi="Times New Roman" w:cs="Times New Roman"/>
          <w:sz w:val="20"/>
          <w:szCs w:val="20"/>
          <w:highlight w:val="green"/>
        </w:rPr>
        <w:t>_</w:t>
      </w:r>
      <w:r w:rsidRPr="0017154F">
        <w:rPr>
          <w:rFonts w:ascii="Times New Roman" w:hAnsi="Times New Roman" w:cs="Times New Roman"/>
          <w:sz w:val="20"/>
          <w:szCs w:val="20"/>
          <w:highlight w:val="green"/>
        </w:rPr>
        <w:t>Presencial</w:t>
      </w:r>
      <w:r w:rsidRPr="000C7843">
        <w:rPr>
          <w:rFonts w:ascii="Times New Roman" w:hAnsi="Times New Roman" w:cs="Times New Roman"/>
          <w:sz w:val="20"/>
          <w:szCs w:val="20"/>
        </w:rPr>
        <w:t xml:space="preserve"> nº </w:t>
      </w:r>
      <w:r w:rsidR="00CE58D7" w:rsidRPr="00CE58D7">
        <w:rPr>
          <w:rFonts w:ascii="Times New Roman" w:hAnsi="Times New Roman" w:cs="Times New Roman"/>
          <w:sz w:val="20"/>
          <w:szCs w:val="20"/>
          <w:highlight w:val="cyan"/>
        </w:rPr>
        <w:t>_______</w:t>
      </w:r>
      <w:r w:rsidRPr="000C7843">
        <w:rPr>
          <w:rFonts w:ascii="Times New Roman" w:hAnsi="Times New Roman" w:cs="Times New Roman"/>
          <w:sz w:val="20"/>
          <w:szCs w:val="20"/>
        </w:rPr>
        <w:t>, que é parte integrante desta Ata, assim como a proposta vencedora, independentemente de transcrição.</w:t>
      </w:r>
    </w:p>
    <w:p w:rsidR="000C7843" w:rsidRDefault="000C7843" w:rsidP="000C7843">
      <w:pPr>
        <w:pStyle w:val="PargrafodaLista"/>
        <w:ind w:left="0"/>
        <w:jc w:val="both"/>
        <w:outlineLvl w:val="1"/>
        <w:rPr>
          <w:rFonts w:ascii="Times New Roman" w:hAnsi="Times New Roman" w:cs="Times New Roman"/>
          <w:sz w:val="20"/>
          <w:szCs w:val="20"/>
        </w:rPr>
      </w:pPr>
    </w:p>
    <w:p w:rsidR="00E667C6" w:rsidRDefault="00E667C6" w:rsidP="000C7843">
      <w:pPr>
        <w:pStyle w:val="PargrafodaLista"/>
        <w:ind w:left="0"/>
        <w:jc w:val="both"/>
        <w:outlineLvl w:val="1"/>
        <w:rPr>
          <w:rFonts w:ascii="Times New Roman" w:hAnsi="Times New Roman" w:cs="Times New Roman"/>
          <w:sz w:val="20"/>
          <w:szCs w:val="20"/>
        </w:rPr>
      </w:pPr>
    </w:p>
    <w:p w:rsidR="003345F6" w:rsidRPr="000C7843" w:rsidRDefault="003345F6" w:rsidP="000C7843">
      <w:pPr>
        <w:pStyle w:val="PargrafodaLista"/>
        <w:ind w:left="0"/>
        <w:jc w:val="both"/>
        <w:outlineLvl w:val="1"/>
        <w:rPr>
          <w:rFonts w:ascii="Times New Roman" w:hAnsi="Times New Roman" w:cs="Times New Roman"/>
          <w:sz w:val="20"/>
          <w:szCs w:val="20"/>
        </w:rPr>
      </w:pPr>
    </w:p>
    <w:p w:rsidR="000C7843" w:rsidRPr="000C7843" w:rsidRDefault="000C7843" w:rsidP="00E667C6">
      <w:pPr>
        <w:pStyle w:val="PargrafodaLista"/>
        <w:numPr>
          <w:ilvl w:val="0"/>
          <w:numId w:val="5"/>
        </w:numPr>
        <w:shd w:val="clear" w:color="auto" w:fill="D9D9D9" w:themeFill="background1" w:themeFillShade="D9"/>
        <w:ind w:left="0" w:firstLine="0"/>
        <w:jc w:val="both"/>
        <w:outlineLvl w:val="1"/>
        <w:rPr>
          <w:rFonts w:ascii="Times New Roman" w:hAnsi="Times New Roman" w:cs="Times New Roman"/>
          <w:b/>
          <w:sz w:val="20"/>
          <w:szCs w:val="20"/>
        </w:rPr>
      </w:pPr>
      <w:r w:rsidRPr="000C7843">
        <w:rPr>
          <w:rFonts w:ascii="Times New Roman" w:hAnsi="Times New Roman" w:cs="Times New Roman"/>
          <w:b/>
          <w:sz w:val="20"/>
          <w:szCs w:val="20"/>
        </w:rPr>
        <w:t>DOS PREÇOS, ESPECIFICAÇÕES E QUANTITATIVOS</w:t>
      </w:r>
    </w:p>
    <w:p w:rsidR="000C7843" w:rsidRDefault="000C7843" w:rsidP="000C7843">
      <w:pPr>
        <w:pStyle w:val="PargrafodaLista"/>
        <w:numPr>
          <w:ilvl w:val="1"/>
          <w:numId w:val="5"/>
        </w:numPr>
        <w:ind w:left="0" w:firstLine="0"/>
        <w:jc w:val="both"/>
        <w:outlineLvl w:val="1"/>
        <w:rPr>
          <w:rFonts w:ascii="Times New Roman" w:hAnsi="Times New Roman" w:cs="Times New Roman"/>
          <w:sz w:val="20"/>
          <w:szCs w:val="20"/>
        </w:rPr>
      </w:pPr>
      <w:r w:rsidRPr="000C7843">
        <w:rPr>
          <w:rFonts w:ascii="Times New Roman" w:hAnsi="Times New Roman" w:cs="Times New Roman"/>
          <w:sz w:val="20"/>
          <w:szCs w:val="20"/>
        </w:rPr>
        <w:t xml:space="preserve">O preço registrado, as especificações do objeto, a quantidade, fornecedor(es) e as demais condições ofertadas na(s) proposta(s) são as que seguem: </w:t>
      </w:r>
    </w:p>
    <w:p w:rsidR="00E667C6" w:rsidRDefault="00E667C6" w:rsidP="00E667C6">
      <w:pPr>
        <w:pStyle w:val="PargrafodaLista"/>
        <w:ind w:left="0"/>
        <w:jc w:val="both"/>
        <w:outlineLvl w:val="1"/>
        <w:rPr>
          <w:rFonts w:ascii="Times New Roman" w:hAnsi="Times New Roman" w:cs="Times New Roman"/>
          <w:sz w:val="20"/>
          <w:szCs w:val="20"/>
        </w:rPr>
      </w:pPr>
    </w:p>
    <w:p w:rsidR="00E667C6" w:rsidRPr="000C7843" w:rsidRDefault="00E667C6" w:rsidP="00E667C6">
      <w:pPr>
        <w:pStyle w:val="PargrafodaLista"/>
        <w:ind w:left="0"/>
        <w:jc w:val="both"/>
        <w:outlineLvl w:val="1"/>
        <w:rPr>
          <w:rFonts w:ascii="Times New Roman" w:hAnsi="Times New Roman" w:cs="Times New Roman"/>
          <w:sz w:val="20"/>
          <w:szCs w:val="20"/>
        </w:rPr>
      </w:pPr>
    </w:p>
    <w:tbl>
      <w:tblPr>
        <w:tblW w:w="9072" w:type="dxa"/>
        <w:tblInd w:w="10" w:type="dxa"/>
        <w:tblLayout w:type="fixed"/>
        <w:tblCellMar>
          <w:left w:w="10" w:type="dxa"/>
          <w:right w:w="10" w:type="dxa"/>
        </w:tblCellMar>
        <w:tblLook w:val="0000" w:firstRow="0" w:lastRow="0" w:firstColumn="0" w:lastColumn="0" w:noHBand="0" w:noVBand="0"/>
      </w:tblPr>
      <w:tblGrid>
        <w:gridCol w:w="851"/>
        <w:gridCol w:w="2126"/>
        <w:gridCol w:w="1134"/>
        <w:gridCol w:w="1134"/>
        <w:gridCol w:w="1134"/>
        <w:gridCol w:w="851"/>
        <w:gridCol w:w="992"/>
        <w:gridCol w:w="850"/>
      </w:tblGrid>
      <w:tr w:rsidR="000C7843" w:rsidRPr="001168AF" w:rsidTr="006B4A43">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0C7843" w:rsidRPr="001168AF" w:rsidRDefault="000C7843" w:rsidP="006B4A43">
            <w:pPr>
              <w:rPr>
                <w:rFonts w:ascii="Times New Roman" w:hAnsi="Times New Roman" w:cs="Times New Roman"/>
                <w:sz w:val="20"/>
                <w:szCs w:val="20"/>
              </w:rPr>
            </w:pPr>
            <w:r w:rsidRPr="001168AF">
              <w:rPr>
                <w:rFonts w:ascii="Times New Roman" w:hAnsi="Times New Roman" w:cs="Times New Roman"/>
                <w:sz w:val="20"/>
                <w:szCs w:val="20"/>
              </w:rPr>
              <w:t>Item do</w:t>
            </w:r>
          </w:p>
          <w:p w:rsidR="000C7843" w:rsidRPr="001168AF" w:rsidRDefault="000C7843" w:rsidP="006B4A43">
            <w:pPr>
              <w:rPr>
                <w:rFonts w:ascii="Times New Roman" w:hAnsi="Times New Roman" w:cs="Times New Roman"/>
                <w:sz w:val="20"/>
                <w:szCs w:val="20"/>
              </w:rPr>
            </w:pPr>
            <w:r w:rsidRPr="001168AF">
              <w:rPr>
                <w:rFonts w:ascii="Times New Roman" w:hAnsi="Times New Roman" w:cs="Times New Roman"/>
                <w:sz w:val="20"/>
                <w:szCs w:val="20"/>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0C7843" w:rsidRPr="001168AF" w:rsidRDefault="000C7843" w:rsidP="006B4A43">
            <w:pPr>
              <w:rPr>
                <w:rFonts w:ascii="Times New Roman" w:hAnsi="Times New Roman" w:cs="Times New Roman"/>
                <w:color w:val="FF0000"/>
                <w:sz w:val="20"/>
                <w:szCs w:val="20"/>
              </w:rPr>
            </w:pPr>
            <w:r w:rsidRPr="001168AF">
              <w:rPr>
                <w:rFonts w:ascii="Times New Roman" w:hAnsi="Times New Roman" w:cs="Times New Roman"/>
                <w:sz w:val="20"/>
                <w:szCs w:val="20"/>
              </w:rPr>
              <w:t>Fornecedor</w:t>
            </w:r>
            <w:r w:rsidR="00CE58D7">
              <w:rPr>
                <w:rFonts w:ascii="Times New Roman" w:hAnsi="Times New Roman" w:cs="Times New Roman"/>
                <w:sz w:val="20"/>
                <w:szCs w:val="20"/>
              </w:rPr>
              <w:t>:</w:t>
            </w:r>
            <w:r w:rsidRPr="001168AF">
              <w:rPr>
                <w:rFonts w:ascii="Times New Roman" w:hAnsi="Times New Roman" w:cs="Times New Roman"/>
                <w:sz w:val="20"/>
                <w:szCs w:val="20"/>
              </w:rPr>
              <w:t xml:space="preserve"> </w:t>
            </w:r>
            <w:r w:rsidR="00CE58D7" w:rsidRPr="00CE58D7">
              <w:rPr>
                <w:rFonts w:ascii="Times New Roman" w:hAnsi="Times New Roman" w:cs="Times New Roman"/>
                <w:sz w:val="20"/>
                <w:szCs w:val="20"/>
                <w:highlight w:val="cyan"/>
              </w:rPr>
              <w:t>_______</w:t>
            </w:r>
            <w:r w:rsidRPr="0017154F">
              <w:rPr>
                <w:rFonts w:ascii="Times New Roman" w:hAnsi="Times New Roman" w:cs="Times New Roman"/>
                <w:sz w:val="20"/>
                <w:szCs w:val="20"/>
                <w:highlight w:val="yellow"/>
              </w:rPr>
              <w:t xml:space="preserve"> (razão social, CNPJ/MF, endereço, contatos, representante)</w:t>
            </w:r>
          </w:p>
          <w:p w:rsidR="000C7843" w:rsidRPr="001168AF" w:rsidRDefault="000C7843" w:rsidP="006B4A43">
            <w:pPr>
              <w:rPr>
                <w:rFonts w:ascii="Times New Roman" w:hAnsi="Times New Roman" w:cs="Times New Roman"/>
                <w:sz w:val="20"/>
                <w:szCs w:val="20"/>
              </w:rPr>
            </w:pPr>
          </w:p>
        </w:tc>
      </w:tr>
      <w:tr w:rsidR="000C7843" w:rsidRPr="001168AF" w:rsidTr="006B4A43">
        <w:trPr>
          <w:trHeight w:val="521"/>
        </w:trPr>
        <w:tc>
          <w:tcPr>
            <w:tcW w:w="851" w:type="dxa"/>
            <w:tcBorders>
              <w:top w:val="nil"/>
              <w:left w:val="single" w:sz="2" w:space="0" w:color="000000"/>
              <w:bottom w:val="single" w:sz="2" w:space="0" w:color="000000"/>
              <w:right w:val="nil"/>
            </w:tcBorders>
            <w:vAlign w:val="center"/>
          </w:tcPr>
          <w:p w:rsidR="000C7843" w:rsidRPr="001168AF" w:rsidRDefault="000C7843" w:rsidP="006B4A43">
            <w:pPr>
              <w:rPr>
                <w:rFonts w:ascii="Times New Roman" w:hAnsi="Times New Roman" w:cs="Times New Roman"/>
                <w:sz w:val="20"/>
                <w:szCs w:val="20"/>
              </w:rPr>
            </w:pPr>
          </w:p>
        </w:tc>
        <w:tc>
          <w:tcPr>
            <w:tcW w:w="2126" w:type="dxa"/>
            <w:tcBorders>
              <w:top w:val="nil"/>
              <w:left w:val="single" w:sz="2" w:space="0" w:color="000000"/>
              <w:bottom w:val="single" w:sz="2" w:space="0" w:color="000000"/>
              <w:right w:val="nil"/>
            </w:tcBorders>
            <w:vAlign w:val="center"/>
          </w:tcPr>
          <w:p w:rsidR="000C7843" w:rsidRPr="001168AF" w:rsidRDefault="000C7843" w:rsidP="006B4A43">
            <w:pPr>
              <w:jc w:val="center"/>
              <w:rPr>
                <w:rFonts w:ascii="Times New Roman" w:hAnsi="Times New Roman" w:cs="Times New Roman"/>
                <w:sz w:val="16"/>
                <w:szCs w:val="16"/>
              </w:rPr>
            </w:pPr>
            <w:r w:rsidRPr="001168AF">
              <w:rPr>
                <w:rFonts w:ascii="Times New Roman" w:hAnsi="Times New Roman" w:cs="Times New Roman"/>
                <w:sz w:val="16"/>
                <w:szCs w:val="16"/>
              </w:rPr>
              <w:t>Especificação</w:t>
            </w:r>
          </w:p>
        </w:tc>
        <w:tc>
          <w:tcPr>
            <w:tcW w:w="1134" w:type="dxa"/>
            <w:tcBorders>
              <w:top w:val="nil"/>
              <w:left w:val="single" w:sz="2" w:space="0" w:color="000000"/>
              <w:bottom w:val="single" w:sz="2" w:space="0" w:color="000000"/>
              <w:right w:val="nil"/>
            </w:tcBorders>
            <w:vAlign w:val="center"/>
          </w:tcPr>
          <w:p w:rsidR="000C7843" w:rsidRPr="001168AF" w:rsidRDefault="000C7843" w:rsidP="006B4A43">
            <w:pPr>
              <w:jc w:val="center"/>
              <w:rPr>
                <w:rFonts w:ascii="Times New Roman" w:hAnsi="Times New Roman" w:cs="Times New Roman"/>
                <w:i/>
                <w:sz w:val="16"/>
                <w:szCs w:val="16"/>
              </w:rPr>
            </w:pPr>
            <w:r w:rsidRPr="001168AF">
              <w:rPr>
                <w:rFonts w:ascii="Times New Roman" w:hAnsi="Times New Roman" w:cs="Times New Roman"/>
                <w:i/>
                <w:sz w:val="16"/>
                <w:szCs w:val="16"/>
              </w:rPr>
              <w:t>Marca</w:t>
            </w:r>
          </w:p>
          <w:p w:rsidR="000C7843" w:rsidRPr="001168AF" w:rsidRDefault="000C7843" w:rsidP="006B4A43">
            <w:pPr>
              <w:jc w:val="center"/>
              <w:rPr>
                <w:rFonts w:ascii="Times New Roman" w:hAnsi="Times New Roman" w:cs="Times New Roman"/>
                <w:i/>
                <w:sz w:val="12"/>
                <w:szCs w:val="12"/>
              </w:rPr>
            </w:pPr>
            <w:r w:rsidRPr="001168AF">
              <w:rPr>
                <w:rFonts w:ascii="Times New Roman" w:hAnsi="Times New Roman" w:cs="Times New Roman"/>
                <w:i/>
                <w:sz w:val="12"/>
                <w:szCs w:val="12"/>
              </w:rPr>
              <w:t>(se exigida no edital)</w:t>
            </w:r>
          </w:p>
        </w:tc>
        <w:tc>
          <w:tcPr>
            <w:tcW w:w="1134" w:type="dxa"/>
            <w:tcBorders>
              <w:top w:val="nil"/>
              <w:left w:val="single" w:sz="2" w:space="0" w:color="000000"/>
              <w:bottom w:val="single" w:sz="2" w:space="0" w:color="000000"/>
              <w:right w:val="nil"/>
            </w:tcBorders>
            <w:vAlign w:val="center"/>
          </w:tcPr>
          <w:p w:rsidR="000C7843" w:rsidRPr="001168AF" w:rsidRDefault="000C7843" w:rsidP="006B4A43">
            <w:pPr>
              <w:jc w:val="center"/>
              <w:rPr>
                <w:rFonts w:ascii="Times New Roman" w:hAnsi="Times New Roman" w:cs="Times New Roman"/>
                <w:i/>
                <w:sz w:val="16"/>
                <w:szCs w:val="16"/>
              </w:rPr>
            </w:pPr>
            <w:r w:rsidRPr="001168AF">
              <w:rPr>
                <w:rFonts w:ascii="Times New Roman" w:hAnsi="Times New Roman" w:cs="Times New Roman"/>
                <w:i/>
                <w:sz w:val="16"/>
                <w:szCs w:val="16"/>
              </w:rPr>
              <w:t>Modelo</w:t>
            </w:r>
          </w:p>
          <w:p w:rsidR="000C7843" w:rsidRPr="001168AF" w:rsidRDefault="000C7843" w:rsidP="006B4A43">
            <w:pPr>
              <w:jc w:val="center"/>
              <w:rPr>
                <w:rFonts w:ascii="Times New Roman" w:hAnsi="Times New Roman" w:cs="Times New Roman"/>
                <w:i/>
                <w:sz w:val="12"/>
                <w:szCs w:val="12"/>
              </w:rPr>
            </w:pPr>
            <w:r w:rsidRPr="001168AF">
              <w:rPr>
                <w:rFonts w:ascii="Times New Roman" w:hAnsi="Times New Roman" w:cs="Times New Roman"/>
                <w:i/>
                <w:sz w:val="12"/>
                <w:szCs w:val="12"/>
              </w:rPr>
              <w:t>(se exigido no edital)</w:t>
            </w:r>
          </w:p>
        </w:tc>
        <w:tc>
          <w:tcPr>
            <w:tcW w:w="1134" w:type="dxa"/>
            <w:tcBorders>
              <w:top w:val="nil"/>
              <w:left w:val="single" w:sz="2" w:space="0" w:color="000000"/>
              <w:bottom w:val="single" w:sz="2" w:space="0" w:color="000000"/>
              <w:right w:val="nil"/>
            </w:tcBorders>
            <w:vAlign w:val="center"/>
          </w:tcPr>
          <w:p w:rsidR="000C7843" w:rsidRPr="001168AF" w:rsidRDefault="000C7843" w:rsidP="006B4A43">
            <w:pPr>
              <w:jc w:val="center"/>
              <w:rPr>
                <w:rFonts w:ascii="Times New Roman" w:hAnsi="Times New Roman" w:cs="Times New Roman"/>
                <w:sz w:val="16"/>
                <w:szCs w:val="16"/>
              </w:rPr>
            </w:pPr>
            <w:r w:rsidRPr="001168AF">
              <w:rPr>
                <w:rFonts w:ascii="Times New Roman" w:hAnsi="Times New Roman" w:cs="Times New Roman"/>
                <w:sz w:val="16"/>
                <w:szCs w:val="16"/>
              </w:rPr>
              <w:t>Unidade</w:t>
            </w:r>
          </w:p>
        </w:tc>
        <w:tc>
          <w:tcPr>
            <w:tcW w:w="851" w:type="dxa"/>
            <w:tcBorders>
              <w:top w:val="nil"/>
              <w:left w:val="single" w:sz="2" w:space="0" w:color="000000"/>
              <w:bottom w:val="single" w:sz="2" w:space="0" w:color="000000"/>
              <w:right w:val="nil"/>
            </w:tcBorders>
            <w:vAlign w:val="center"/>
          </w:tcPr>
          <w:p w:rsidR="000C7843" w:rsidRPr="001168AF" w:rsidRDefault="000C7843" w:rsidP="006B4A43">
            <w:pPr>
              <w:jc w:val="center"/>
              <w:rPr>
                <w:rFonts w:ascii="Times New Roman" w:hAnsi="Times New Roman" w:cs="Times New Roman"/>
                <w:sz w:val="16"/>
                <w:szCs w:val="16"/>
              </w:rPr>
            </w:pPr>
            <w:r w:rsidRPr="001168AF">
              <w:rPr>
                <w:rFonts w:ascii="Times New Roman" w:hAnsi="Times New Roman" w:cs="Times New Roman"/>
                <w:sz w:val="16"/>
                <w:szCs w:val="16"/>
              </w:rPr>
              <w:t>Quant.</w:t>
            </w:r>
          </w:p>
        </w:tc>
        <w:tc>
          <w:tcPr>
            <w:tcW w:w="992" w:type="dxa"/>
            <w:tcBorders>
              <w:top w:val="nil"/>
              <w:left w:val="single" w:sz="2" w:space="0" w:color="000000"/>
              <w:bottom w:val="single" w:sz="2" w:space="0" w:color="000000"/>
              <w:right w:val="nil"/>
            </w:tcBorders>
            <w:vAlign w:val="center"/>
          </w:tcPr>
          <w:p w:rsidR="000C7843" w:rsidRPr="001168AF" w:rsidRDefault="000C7843" w:rsidP="006B4A43">
            <w:pPr>
              <w:jc w:val="center"/>
              <w:rPr>
                <w:rFonts w:ascii="Times New Roman" w:hAnsi="Times New Roman" w:cs="Times New Roman"/>
                <w:sz w:val="16"/>
                <w:szCs w:val="16"/>
              </w:rPr>
            </w:pPr>
            <w:r w:rsidRPr="001168AF">
              <w:rPr>
                <w:rFonts w:ascii="Times New Roman" w:hAnsi="Times New Roman" w:cs="Times New Roman"/>
                <w:sz w:val="16"/>
                <w:szCs w:val="16"/>
              </w:rPr>
              <w:t>Valor</w:t>
            </w:r>
          </w:p>
          <w:p w:rsidR="000C7843" w:rsidRPr="001168AF" w:rsidRDefault="000C7843" w:rsidP="006B4A43">
            <w:pPr>
              <w:jc w:val="center"/>
              <w:rPr>
                <w:rFonts w:ascii="Times New Roman" w:hAnsi="Times New Roman" w:cs="Times New Roman"/>
                <w:sz w:val="16"/>
                <w:szCs w:val="16"/>
              </w:rPr>
            </w:pPr>
            <w:r w:rsidRPr="001168AF">
              <w:rPr>
                <w:rFonts w:ascii="Times New Roman" w:hAnsi="Times New Roman" w:cs="Times New Roman"/>
                <w:sz w:val="16"/>
                <w:szCs w:val="16"/>
              </w:rPr>
              <w:t>Unitário</w:t>
            </w:r>
          </w:p>
        </w:tc>
        <w:tc>
          <w:tcPr>
            <w:tcW w:w="850" w:type="dxa"/>
            <w:tcBorders>
              <w:top w:val="nil"/>
              <w:left w:val="single" w:sz="2" w:space="0" w:color="000000"/>
              <w:bottom w:val="single" w:sz="2" w:space="0" w:color="000000"/>
              <w:right w:val="single" w:sz="2" w:space="0" w:color="000000"/>
            </w:tcBorders>
            <w:vAlign w:val="center"/>
          </w:tcPr>
          <w:p w:rsidR="000C7843" w:rsidRPr="001168AF" w:rsidRDefault="000C7843" w:rsidP="006B4A43">
            <w:pPr>
              <w:jc w:val="center"/>
              <w:rPr>
                <w:rFonts w:ascii="Times New Roman" w:hAnsi="Times New Roman" w:cs="Times New Roman"/>
                <w:i/>
                <w:sz w:val="16"/>
                <w:szCs w:val="16"/>
              </w:rPr>
            </w:pPr>
            <w:r w:rsidRPr="001168AF">
              <w:rPr>
                <w:rFonts w:ascii="Times New Roman" w:hAnsi="Times New Roman" w:cs="Times New Roman"/>
                <w:i/>
                <w:sz w:val="16"/>
                <w:szCs w:val="16"/>
              </w:rPr>
              <w:t>Prazo garantia</w:t>
            </w:r>
          </w:p>
          <w:p w:rsidR="000C7843" w:rsidRPr="001168AF" w:rsidRDefault="000C7843" w:rsidP="006B4A43">
            <w:pPr>
              <w:jc w:val="center"/>
              <w:rPr>
                <w:rFonts w:ascii="Times New Roman" w:hAnsi="Times New Roman" w:cs="Times New Roman"/>
                <w:sz w:val="16"/>
                <w:szCs w:val="16"/>
              </w:rPr>
            </w:pPr>
            <w:r w:rsidRPr="001168AF">
              <w:rPr>
                <w:rFonts w:ascii="Times New Roman" w:hAnsi="Times New Roman" w:cs="Times New Roman"/>
                <w:i/>
                <w:sz w:val="16"/>
                <w:szCs w:val="16"/>
              </w:rPr>
              <w:t>ou validade</w:t>
            </w:r>
          </w:p>
        </w:tc>
      </w:tr>
      <w:tr w:rsidR="000C7843" w:rsidRPr="001168AF" w:rsidTr="00052119">
        <w:trPr>
          <w:trHeight w:val="204"/>
        </w:trPr>
        <w:tc>
          <w:tcPr>
            <w:tcW w:w="851"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2126"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851"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992" w:type="dxa"/>
            <w:tcBorders>
              <w:top w:val="nil"/>
              <w:left w:val="single" w:sz="2" w:space="0" w:color="000000"/>
              <w:bottom w:val="single" w:sz="2" w:space="0" w:color="000000"/>
              <w:right w:val="nil"/>
            </w:tcBorders>
          </w:tcPr>
          <w:p w:rsidR="000C7843" w:rsidRPr="001168AF" w:rsidRDefault="000C7843" w:rsidP="006B4A43">
            <w:pPr>
              <w:rPr>
                <w:rFonts w:ascii="Times New Roman" w:hAnsi="Times New Roman" w:cs="Times New Roman"/>
                <w:sz w:val="20"/>
                <w:szCs w:val="20"/>
              </w:rPr>
            </w:pPr>
          </w:p>
        </w:tc>
        <w:tc>
          <w:tcPr>
            <w:tcW w:w="850" w:type="dxa"/>
            <w:tcBorders>
              <w:top w:val="nil"/>
              <w:left w:val="single" w:sz="2" w:space="0" w:color="000000"/>
              <w:bottom w:val="single" w:sz="2" w:space="0" w:color="000000"/>
              <w:right w:val="single" w:sz="2" w:space="0" w:color="000000"/>
            </w:tcBorders>
          </w:tcPr>
          <w:p w:rsidR="000C7843" w:rsidRPr="001168AF" w:rsidRDefault="000C7843" w:rsidP="006B4A43">
            <w:pPr>
              <w:rPr>
                <w:rFonts w:ascii="Times New Roman" w:hAnsi="Times New Roman" w:cs="Times New Roman"/>
                <w:sz w:val="20"/>
                <w:szCs w:val="20"/>
              </w:rPr>
            </w:pPr>
          </w:p>
        </w:tc>
      </w:tr>
    </w:tbl>
    <w:p w:rsidR="00E667C6" w:rsidRPr="00E667C6" w:rsidRDefault="00E667C6" w:rsidP="00E667C6">
      <w:pPr>
        <w:rPr>
          <w:rFonts w:ascii="Times New Roman" w:hAnsi="Times New Roman" w:cs="Times New Roman"/>
          <w:sz w:val="20"/>
          <w:szCs w:val="20"/>
        </w:rPr>
      </w:pPr>
    </w:p>
    <w:p w:rsidR="000C7843" w:rsidRDefault="000C7843" w:rsidP="00E667C6">
      <w:pPr>
        <w:pStyle w:val="GradeColorida-nfase11"/>
        <w:spacing w:before="0"/>
        <w:rPr>
          <w:rFonts w:ascii="Times New Roman" w:hAnsi="Times New Roman" w:cs="Times New Roman"/>
          <w:sz w:val="16"/>
          <w:szCs w:val="16"/>
        </w:rPr>
      </w:pPr>
      <w:r w:rsidRPr="001168AF">
        <w:rPr>
          <w:rFonts w:ascii="Times New Roman" w:hAnsi="Times New Roman" w:cs="Times New Roman"/>
          <w:b/>
          <w:sz w:val="16"/>
          <w:szCs w:val="16"/>
        </w:rPr>
        <w:t>Nota Explicativa:</w:t>
      </w:r>
      <w:r w:rsidRPr="001168AF">
        <w:rPr>
          <w:rFonts w:ascii="Times New Roman" w:hAnsi="Times New Roman" w:cs="Times New Roman"/>
          <w:sz w:val="16"/>
          <w:szCs w:val="16"/>
        </w:rPr>
        <w:t xml:space="preserve"> Observar “No pregão, na forma eletrônica, realizado para o sistema de registro de preços, quando a proposta do licitante vencedor não atender ao quantitativo total estimado para a contratação, respeitada a ordem de classificação, poderão ser convocados tantos licitantes quantos forem necessários para alcançar o total estimado, observado o preço da proposta vencedora.”</w:t>
      </w:r>
    </w:p>
    <w:p w:rsidR="00E667C6" w:rsidRPr="00E667C6" w:rsidRDefault="00E667C6" w:rsidP="00E667C6">
      <w:pPr>
        <w:rPr>
          <w:rFonts w:ascii="Times New Roman" w:hAnsi="Times New Roman" w:cs="Times New Roman"/>
          <w:sz w:val="16"/>
          <w:szCs w:val="16"/>
          <w:lang w:eastAsia="en-US"/>
        </w:rPr>
      </w:pPr>
    </w:p>
    <w:p w:rsidR="000C7843" w:rsidRPr="001168AF" w:rsidRDefault="000C7843" w:rsidP="00E667C6">
      <w:pPr>
        <w:pStyle w:val="GradeColorida-nfase11"/>
        <w:spacing w:before="0"/>
        <w:rPr>
          <w:rFonts w:ascii="Times New Roman" w:hAnsi="Times New Roman" w:cs="Times New Roman"/>
          <w:sz w:val="16"/>
          <w:szCs w:val="16"/>
        </w:rPr>
      </w:pPr>
      <w:r w:rsidRPr="001168AF">
        <w:rPr>
          <w:rFonts w:ascii="Times New Roman" w:hAnsi="Times New Roman" w:cs="Times New Roman"/>
          <w:b/>
          <w:sz w:val="16"/>
          <w:szCs w:val="16"/>
        </w:rPr>
        <w:t>Nota Explicativa</w:t>
      </w:r>
      <w:r w:rsidRPr="001168AF">
        <w:rPr>
          <w:rFonts w:ascii="Times New Roman" w:hAnsi="Times New Roman" w:cs="Times New Roman"/>
          <w:sz w:val="16"/>
          <w:szCs w:val="16"/>
        </w:rPr>
        <w:t xml:space="preserve">: Não cabe reajuste, repactuação ou reequilíbrio econômico em relação à Ata de Registro de Preços, uma vez que esses institutos estão relacionados à contratação (contrato administrativo em sentido amplo). </w:t>
      </w:r>
    </w:p>
    <w:p w:rsidR="000C7843" w:rsidRDefault="000C7843"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3345F6" w:rsidRDefault="003345F6" w:rsidP="000C7843">
      <w:pPr>
        <w:jc w:val="both"/>
        <w:rPr>
          <w:rFonts w:ascii="Times New Roman" w:hAnsi="Times New Roman" w:cs="Times New Roman"/>
          <w:sz w:val="20"/>
          <w:szCs w:val="20"/>
          <w:lang w:eastAsia="en-US"/>
        </w:rPr>
      </w:pPr>
    </w:p>
    <w:p w:rsidR="00E667C6" w:rsidRDefault="00E667C6" w:rsidP="000C7843">
      <w:pPr>
        <w:jc w:val="both"/>
        <w:rPr>
          <w:rFonts w:ascii="Times New Roman" w:hAnsi="Times New Roman" w:cs="Times New Roman"/>
          <w:sz w:val="20"/>
          <w:szCs w:val="20"/>
          <w:lang w:eastAsia="en-US"/>
        </w:rPr>
      </w:pPr>
    </w:p>
    <w:p w:rsidR="00052119" w:rsidRDefault="00052119" w:rsidP="001E1FE6">
      <w:pPr>
        <w:widowControl w:val="0"/>
        <w:numPr>
          <w:ilvl w:val="0"/>
          <w:numId w:val="5"/>
        </w:numPr>
        <w:shd w:val="clear" w:color="auto" w:fill="D9D9D9" w:themeFill="background1" w:themeFillShade="D9"/>
        <w:overflowPunct w:val="0"/>
        <w:autoSpaceDE w:val="0"/>
        <w:autoSpaceDN w:val="0"/>
        <w:adjustRightInd w:val="0"/>
        <w:spacing w:line="360" w:lineRule="auto"/>
        <w:jc w:val="both"/>
        <w:rPr>
          <w:rFonts w:ascii="Times New Roman" w:hAnsi="Times New Roman"/>
          <w:b/>
          <w:bCs/>
          <w:iCs/>
          <w:sz w:val="20"/>
          <w:szCs w:val="20"/>
        </w:rPr>
      </w:pPr>
      <w:r w:rsidRPr="001B3BD0">
        <w:rPr>
          <w:rFonts w:ascii="Times New Roman" w:hAnsi="Times New Roman"/>
          <w:b/>
          <w:bCs/>
          <w:iCs/>
          <w:sz w:val="20"/>
          <w:szCs w:val="20"/>
        </w:rPr>
        <w:lastRenderedPageBreak/>
        <w:t xml:space="preserve">CADASTRO DE RESERVA </w:t>
      </w:r>
    </w:p>
    <w:p w:rsidR="00E667C6" w:rsidRPr="001B3BD0" w:rsidRDefault="00E667C6" w:rsidP="00E667C6">
      <w:pPr>
        <w:widowControl w:val="0"/>
        <w:overflowPunct w:val="0"/>
        <w:autoSpaceDE w:val="0"/>
        <w:autoSpaceDN w:val="0"/>
        <w:adjustRightInd w:val="0"/>
        <w:spacing w:line="360" w:lineRule="auto"/>
        <w:ind w:left="360"/>
        <w:jc w:val="both"/>
        <w:rPr>
          <w:rFonts w:ascii="Times New Roman" w:hAnsi="Times New Roman"/>
          <w:b/>
          <w:bCs/>
          <w:iCs/>
          <w:sz w:val="20"/>
          <w:szCs w:val="20"/>
        </w:rPr>
      </w:pPr>
    </w:p>
    <w:tbl>
      <w:tblPr>
        <w:tblW w:w="9072" w:type="dxa"/>
        <w:tblInd w:w="10" w:type="dxa"/>
        <w:tblLayout w:type="fixed"/>
        <w:tblCellMar>
          <w:left w:w="10" w:type="dxa"/>
          <w:right w:w="10" w:type="dxa"/>
        </w:tblCellMar>
        <w:tblLook w:val="0000" w:firstRow="0" w:lastRow="0" w:firstColumn="0" w:lastColumn="0" w:noHBand="0" w:noVBand="0"/>
      </w:tblPr>
      <w:tblGrid>
        <w:gridCol w:w="851"/>
        <w:gridCol w:w="2126"/>
        <w:gridCol w:w="1134"/>
        <w:gridCol w:w="1134"/>
        <w:gridCol w:w="1134"/>
        <w:gridCol w:w="851"/>
        <w:gridCol w:w="992"/>
        <w:gridCol w:w="850"/>
      </w:tblGrid>
      <w:tr w:rsidR="00052119" w:rsidRPr="001168AF" w:rsidTr="00A55BA7">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052119" w:rsidRPr="001168AF" w:rsidRDefault="00052119" w:rsidP="00A55BA7">
            <w:pPr>
              <w:rPr>
                <w:rFonts w:ascii="Times New Roman" w:hAnsi="Times New Roman" w:cs="Times New Roman"/>
                <w:sz w:val="20"/>
                <w:szCs w:val="20"/>
              </w:rPr>
            </w:pPr>
            <w:r w:rsidRPr="001168AF">
              <w:rPr>
                <w:rFonts w:ascii="Times New Roman" w:hAnsi="Times New Roman" w:cs="Times New Roman"/>
                <w:sz w:val="20"/>
                <w:szCs w:val="20"/>
              </w:rPr>
              <w:t>Item do</w:t>
            </w:r>
          </w:p>
          <w:p w:rsidR="00052119" w:rsidRPr="001168AF" w:rsidRDefault="00052119" w:rsidP="00A55BA7">
            <w:pPr>
              <w:rPr>
                <w:rFonts w:ascii="Times New Roman" w:hAnsi="Times New Roman" w:cs="Times New Roman"/>
                <w:sz w:val="20"/>
                <w:szCs w:val="20"/>
              </w:rPr>
            </w:pPr>
            <w:r w:rsidRPr="001168AF">
              <w:rPr>
                <w:rFonts w:ascii="Times New Roman" w:hAnsi="Times New Roman" w:cs="Times New Roman"/>
                <w:sz w:val="20"/>
                <w:szCs w:val="20"/>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052119" w:rsidRPr="001168AF" w:rsidRDefault="00052119" w:rsidP="00A55BA7">
            <w:pPr>
              <w:rPr>
                <w:rFonts w:ascii="Times New Roman" w:hAnsi="Times New Roman" w:cs="Times New Roman"/>
                <w:color w:val="FF0000"/>
                <w:sz w:val="20"/>
                <w:szCs w:val="20"/>
              </w:rPr>
            </w:pPr>
            <w:r w:rsidRPr="001168AF">
              <w:rPr>
                <w:rFonts w:ascii="Times New Roman" w:hAnsi="Times New Roman" w:cs="Times New Roman"/>
                <w:sz w:val="20"/>
                <w:szCs w:val="20"/>
              </w:rPr>
              <w:t>Fornecedor</w:t>
            </w:r>
            <w:r>
              <w:rPr>
                <w:rFonts w:ascii="Times New Roman" w:hAnsi="Times New Roman" w:cs="Times New Roman"/>
                <w:sz w:val="20"/>
                <w:szCs w:val="20"/>
              </w:rPr>
              <w:t>:</w:t>
            </w:r>
            <w:r w:rsidRPr="001168AF">
              <w:rPr>
                <w:rFonts w:ascii="Times New Roman" w:hAnsi="Times New Roman" w:cs="Times New Roman"/>
                <w:sz w:val="20"/>
                <w:szCs w:val="20"/>
              </w:rPr>
              <w:t xml:space="preserve"> </w:t>
            </w:r>
            <w:r w:rsidRPr="00CE58D7">
              <w:rPr>
                <w:rFonts w:ascii="Times New Roman" w:hAnsi="Times New Roman" w:cs="Times New Roman"/>
                <w:sz w:val="20"/>
                <w:szCs w:val="20"/>
                <w:highlight w:val="cyan"/>
              </w:rPr>
              <w:t>_______</w:t>
            </w:r>
            <w:r w:rsidRPr="0017154F">
              <w:rPr>
                <w:rFonts w:ascii="Times New Roman" w:hAnsi="Times New Roman" w:cs="Times New Roman"/>
                <w:sz w:val="20"/>
                <w:szCs w:val="20"/>
                <w:highlight w:val="yellow"/>
              </w:rPr>
              <w:t xml:space="preserve"> (razão social, CNPJ/MF, endereço, contatos, representante)</w:t>
            </w:r>
          </w:p>
          <w:p w:rsidR="00052119" w:rsidRPr="001168AF" w:rsidRDefault="00052119" w:rsidP="00A55BA7">
            <w:pPr>
              <w:rPr>
                <w:rFonts w:ascii="Times New Roman" w:hAnsi="Times New Roman" w:cs="Times New Roman"/>
                <w:sz w:val="20"/>
                <w:szCs w:val="20"/>
              </w:rPr>
            </w:pPr>
          </w:p>
        </w:tc>
      </w:tr>
      <w:tr w:rsidR="00052119" w:rsidRPr="001168AF" w:rsidTr="00A55BA7">
        <w:trPr>
          <w:trHeight w:val="521"/>
        </w:trPr>
        <w:tc>
          <w:tcPr>
            <w:tcW w:w="851" w:type="dxa"/>
            <w:tcBorders>
              <w:top w:val="nil"/>
              <w:left w:val="single" w:sz="2" w:space="0" w:color="000000"/>
              <w:bottom w:val="single" w:sz="2" w:space="0" w:color="000000"/>
              <w:right w:val="nil"/>
            </w:tcBorders>
            <w:vAlign w:val="center"/>
          </w:tcPr>
          <w:p w:rsidR="00052119" w:rsidRPr="001168AF" w:rsidRDefault="00052119" w:rsidP="00A55BA7">
            <w:pPr>
              <w:rPr>
                <w:rFonts w:ascii="Times New Roman" w:hAnsi="Times New Roman" w:cs="Times New Roman"/>
                <w:sz w:val="20"/>
                <w:szCs w:val="20"/>
              </w:rPr>
            </w:pPr>
          </w:p>
        </w:tc>
        <w:tc>
          <w:tcPr>
            <w:tcW w:w="2126"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Especificação</w:t>
            </w:r>
          </w:p>
        </w:tc>
        <w:tc>
          <w:tcPr>
            <w:tcW w:w="1134"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i/>
                <w:sz w:val="16"/>
                <w:szCs w:val="16"/>
              </w:rPr>
            </w:pPr>
            <w:r w:rsidRPr="001168AF">
              <w:rPr>
                <w:rFonts w:ascii="Times New Roman" w:hAnsi="Times New Roman" w:cs="Times New Roman"/>
                <w:i/>
                <w:sz w:val="16"/>
                <w:szCs w:val="16"/>
              </w:rPr>
              <w:t>Marca</w:t>
            </w:r>
          </w:p>
          <w:p w:rsidR="00052119" w:rsidRPr="001168AF" w:rsidRDefault="00052119" w:rsidP="00A55BA7">
            <w:pPr>
              <w:jc w:val="center"/>
              <w:rPr>
                <w:rFonts w:ascii="Times New Roman" w:hAnsi="Times New Roman" w:cs="Times New Roman"/>
                <w:i/>
                <w:sz w:val="12"/>
                <w:szCs w:val="12"/>
              </w:rPr>
            </w:pPr>
            <w:r w:rsidRPr="001168AF">
              <w:rPr>
                <w:rFonts w:ascii="Times New Roman" w:hAnsi="Times New Roman" w:cs="Times New Roman"/>
                <w:i/>
                <w:sz w:val="12"/>
                <w:szCs w:val="12"/>
              </w:rPr>
              <w:t>(se exigida no edital)</w:t>
            </w:r>
          </w:p>
        </w:tc>
        <w:tc>
          <w:tcPr>
            <w:tcW w:w="1134"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i/>
                <w:sz w:val="16"/>
                <w:szCs w:val="16"/>
              </w:rPr>
            </w:pPr>
            <w:r w:rsidRPr="001168AF">
              <w:rPr>
                <w:rFonts w:ascii="Times New Roman" w:hAnsi="Times New Roman" w:cs="Times New Roman"/>
                <w:i/>
                <w:sz w:val="16"/>
                <w:szCs w:val="16"/>
              </w:rPr>
              <w:t>Modelo</w:t>
            </w:r>
          </w:p>
          <w:p w:rsidR="00052119" w:rsidRPr="001168AF" w:rsidRDefault="00052119" w:rsidP="00A55BA7">
            <w:pPr>
              <w:jc w:val="center"/>
              <w:rPr>
                <w:rFonts w:ascii="Times New Roman" w:hAnsi="Times New Roman" w:cs="Times New Roman"/>
                <w:i/>
                <w:sz w:val="12"/>
                <w:szCs w:val="12"/>
              </w:rPr>
            </w:pPr>
            <w:r w:rsidRPr="001168AF">
              <w:rPr>
                <w:rFonts w:ascii="Times New Roman" w:hAnsi="Times New Roman" w:cs="Times New Roman"/>
                <w:i/>
                <w:sz w:val="12"/>
                <w:szCs w:val="12"/>
              </w:rPr>
              <w:t>(se exigido no edital)</w:t>
            </w:r>
          </w:p>
        </w:tc>
        <w:tc>
          <w:tcPr>
            <w:tcW w:w="1134"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Unidade</w:t>
            </w:r>
          </w:p>
        </w:tc>
        <w:tc>
          <w:tcPr>
            <w:tcW w:w="851"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Quant.</w:t>
            </w:r>
          </w:p>
        </w:tc>
        <w:tc>
          <w:tcPr>
            <w:tcW w:w="992"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Valor</w:t>
            </w:r>
          </w:p>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Unitário</w:t>
            </w:r>
          </w:p>
        </w:tc>
        <w:tc>
          <w:tcPr>
            <w:tcW w:w="850" w:type="dxa"/>
            <w:tcBorders>
              <w:top w:val="nil"/>
              <w:left w:val="single" w:sz="2" w:space="0" w:color="000000"/>
              <w:bottom w:val="single" w:sz="2" w:space="0" w:color="000000"/>
              <w:right w:val="single" w:sz="2" w:space="0" w:color="000000"/>
            </w:tcBorders>
            <w:vAlign w:val="center"/>
          </w:tcPr>
          <w:p w:rsidR="00052119" w:rsidRPr="001168AF" w:rsidRDefault="00052119" w:rsidP="00A55BA7">
            <w:pPr>
              <w:jc w:val="center"/>
              <w:rPr>
                <w:rFonts w:ascii="Times New Roman" w:hAnsi="Times New Roman" w:cs="Times New Roman"/>
                <w:i/>
                <w:sz w:val="16"/>
                <w:szCs w:val="16"/>
              </w:rPr>
            </w:pPr>
            <w:r w:rsidRPr="001168AF">
              <w:rPr>
                <w:rFonts w:ascii="Times New Roman" w:hAnsi="Times New Roman" w:cs="Times New Roman"/>
                <w:i/>
                <w:sz w:val="16"/>
                <w:szCs w:val="16"/>
              </w:rPr>
              <w:t>Prazo garantia</w:t>
            </w:r>
          </w:p>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i/>
                <w:sz w:val="16"/>
                <w:szCs w:val="16"/>
              </w:rPr>
              <w:t>ou validade</w:t>
            </w:r>
          </w:p>
        </w:tc>
      </w:tr>
      <w:tr w:rsidR="00052119" w:rsidRPr="001168AF" w:rsidTr="00052119">
        <w:trPr>
          <w:trHeight w:val="238"/>
        </w:trPr>
        <w:tc>
          <w:tcPr>
            <w:tcW w:w="851"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2126"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851"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992"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850" w:type="dxa"/>
            <w:tcBorders>
              <w:top w:val="nil"/>
              <w:left w:val="single" w:sz="2" w:space="0" w:color="000000"/>
              <w:bottom w:val="single" w:sz="2" w:space="0" w:color="000000"/>
              <w:right w:val="single" w:sz="2" w:space="0" w:color="000000"/>
            </w:tcBorders>
          </w:tcPr>
          <w:p w:rsidR="00052119" w:rsidRPr="001168AF" w:rsidRDefault="00052119" w:rsidP="00A55BA7">
            <w:pPr>
              <w:rPr>
                <w:rFonts w:ascii="Times New Roman" w:hAnsi="Times New Roman" w:cs="Times New Roman"/>
                <w:sz w:val="20"/>
                <w:szCs w:val="20"/>
              </w:rPr>
            </w:pPr>
          </w:p>
        </w:tc>
      </w:tr>
    </w:tbl>
    <w:p w:rsidR="00052119" w:rsidRDefault="00052119" w:rsidP="00052119">
      <w:pPr>
        <w:jc w:val="both"/>
        <w:rPr>
          <w:rFonts w:ascii="Times New Roman" w:hAnsi="Times New Roman" w:cs="Times New Roman"/>
          <w:sz w:val="20"/>
          <w:szCs w:val="20"/>
          <w:lang w:eastAsia="en-US"/>
        </w:rPr>
      </w:pPr>
    </w:p>
    <w:p w:rsidR="00E667C6" w:rsidRDefault="00E667C6" w:rsidP="00052119">
      <w:pPr>
        <w:jc w:val="both"/>
        <w:rPr>
          <w:rFonts w:ascii="Times New Roman" w:hAnsi="Times New Roman" w:cs="Times New Roman"/>
          <w:sz w:val="20"/>
          <w:szCs w:val="20"/>
          <w:lang w:eastAsia="en-US"/>
        </w:rPr>
      </w:pPr>
    </w:p>
    <w:tbl>
      <w:tblPr>
        <w:tblW w:w="9072" w:type="dxa"/>
        <w:tblInd w:w="10" w:type="dxa"/>
        <w:tblLayout w:type="fixed"/>
        <w:tblCellMar>
          <w:left w:w="10" w:type="dxa"/>
          <w:right w:w="10" w:type="dxa"/>
        </w:tblCellMar>
        <w:tblLook w:val="0000" w:firstRow="0" w:lastRow="0" w:firstColumn="0" w:lastColumn="0" w:noHBand="0" w:noVBand="0"/>
      </w:tblPr>
      <w:tblGrid>
        <w:gridCol w:w="851"/>
        <w:gridCol w:w="2126"/>
        <w:gridCol w:w="1134"/>
        <w:gridCol w:w="1134"/>
        <w:gridCol w:w="1134"/>
        <w:gridCol w:w="851"/>
        <w:gridCol w:w="992"/>
        <w:gridCol w:w="850"/>
      </w:tblGrid>
      <w:tr w:rsidR="00052119" w:rsidRPr="001168AF" w:rsidTr="00A55BA7">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052119" w:rsidRPr="001168AF" w:rsidRDefault="00052119" w:rsidP="00A55BA7">
            <w:pPr>
              <w:rPr>
                <w:rFonts w:ascii="Times New Roman" w:hAnsi="Times New Roman" w:cs="Times New Roman"/>
                <w:sz w:val="20"/>
                <w:szCs w:val="20"/>
              </w:rPr>
            </w:pPr>
            <w:r w:rsidRPr="001168AF">
              <w:rPr>
                <w:rFonts w:ascii="Times New Roman" w:hAnsi="Times New Roman" w:cs="Times New Roman"/>
                <w:sz w:val="20"/>
                <w:szCs w:val="20"/>
              </w:rPr>
              <w:t>Item do</w:t>
            </w:r>
          </w:p>
          <w:p w:rsidR="00052119" w:rsidRPr="001168AF" w:rsidRDefault="00052119" w:rsidP="00A55BA7">
            <w:pPr>
              <w:rPr>
                <w:rFonts w:ascii="Times New Roman" w:hAnsi="Times New Roman" w:cs="Times New Roman"/>
                <w:sz w:val="20"/>
                <w:szCs w:val="20"/>
              </w:rPr>
            </w:pPr>
            <w:r w:rsidRPr="001168AF">
              <w:rPr>
                <w:rFonts w:ascii="Times New Roman" w:hAnsi="Times New Roman" w:cs="Times New Roman"/>
                <w:sz w:val="20"/>
                <w:szCs w:val="20"/>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052119" w:rsidRPr="001168AF" w:rsidRDefault="00052119" w:rsidP="00A55BA7">
            <w:pPr>
              <w:rPr>
                <w:rFonts w:ascii="Times New Roman" w:hAnsi="Times New Roman" w:cs="Times New Roman"/>
                <w:color w:val="FF0000"/>
                <w:sz w:val="20"/>
                <w:szCs w:val="20"/>
              </w:rPr>
            </w:pPr>
            <w:r w:rsidRPr="001168AF">
              <w:rPr>
                <w:rFonts w:ascii="Times New Roman" w:hAnsi="Times New Roman" w:cs="Times New Roman"/>
                <w:sz w:val="20"/>
                <w:szCs w:val="20"/>
              </w:rPr>
              <w:t>Fornecedor</w:t>
            </w:r>
            <w:r>
              <w:rPr>
                <w:rFonts w:ascii="Times New Roman" w:hAnsi="Times New Roman" w:cs="Times New Roman"/>
                <w:sz w:val="20"/>
                <w:szCs w:val="20"/>
              </w:rPr>
              <w:t>:</w:t>
            </w:r>
            <w:r w:rsidRPr="001168AF">
              <w:rPr>
                <w:rFonts w:ascii="Times New Roman" w:hAnsi="Times New Roman" w:cs="Times New Roman"/>
                <w:sz w:val="20"/>
                <w:szCs w:val="20"/>
              </w:rPr>
              <w:t xml:space="preserve"> </w:t>
            </w:r>
            <w:r w:rsidRPr="00CE58D7">
              <w:rPr>
                <w:rFonts w:ascii="Times New Roman" w:hAnsi="Times New Roman" w:cs="Times New Roman"/>
                <w:sz w:val="20"/>
                <w:szCs w:val="20"/>
                <w:highlight w:val="cyan"/>
              </w:rPr>
              <w:t>_______</w:t>
            </w:r>
            <w:r w:rsidRPr="0017154F">
              <w:rPr>
                <w:rFonts w:ascii="Times New Roman" w:hAnsi="Times New Roman" w:cs="Times New Roman"/>
                <w:sz w:val="20"/>
                <w:szCs w:val="20"/>
                <w:highlight w:val="yellow"/>
              </w:rPr>
              <w:t xml:space="preserve"> (razão social, CNPJ/MF, endereço, contatos, representante)</w:t>
            </w:r>
          </w:p>
          <w:p w:rsidR="00052119" w:rsidRPr="001168AF" w:rsidRDefault="00052119" w:rsidP="00A55BA7">
            <w:pPr>
              <w:rPr>
                <w:rFonts w:ascii="Times New Roman" w:hAnsi="Times New Roman" w:cs="Times New Roman"/>
                <w:sz w:val="20"/>
                <w:szCs w:val="20"/>
              </w:rPr>
            </w:pPr>
          </w:p>
        </w:tc>
      </w:tr>
      <w:tr w:rsidR="00052119" w:rsidRPr="001168AF" w:rsidTr="00A55BA7">
        <w:trPr>
          <w:trHeight w:val="521"/>
        </w:trPr>
        <w:tc>
          <w:tcPr>
            <w:tcW w:w="851" w:type="dxa"/>
            <w:tcBorders>
              <w:top w:val="nil"/>
              <w:left w:val="single" w:sz="2" w:space="0" w:color="000000"/>
              <w:bottom w:val="single" w:sz="2" w:space="0" w:color="000000"/>
              <w:right w:val="nil"/>
            </w:tcBorders>
            <w:vAlign w:val="center"/>
          </w:tcPr>
          <w:p w:rsidR="00052119" w:rsidRPr="001168AF" w:rsidRDefault="00052119" w:rsidP="00A55BA7">
            <w:pPr>
              <w:rPr>
                <w:rFonts w:ascii="Times New Roman" w:hAnsi="Times New Roman" w:cs="Times New Roman"/>
                <w:sz w:val="20"/>
                <w:szCs w:val="20"/>
              </w:rPr>
            </w:pPr>
          </w:p>
        </w:tc>
        <w:tc>
          <w:tcPr>
            <w:tcW w:w="2126"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Especificação</w:t>
            </w:r>
          </w:p>
        </w:tc>
        <w:tc>
          <w:tcPr>
            <w:tcW w:w="1134"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i/>
                <w:sz w:val="16"/>
                <w:szCs w:val="16"/>
              </w:rPr>
            </w:pPr>
            <w:r w:rsidRPr="001168AF">
              <w:rPr>
                <w:rFonts w:ascii="Times New Roman" w:hAnsi="Times New Roman" w:cs="Times New Roman"/>
                <w:i/>
                <w:sz w:val="16"/>
                <w:szCs w:val="16"/>
              </w:rPr>
              <w:t>Marca</w:t>
            </w:r>
          </w:p>
          <w:p w:rsidR="00052119" w:rsidRPr="001168AF" w:rsidRDefault="00052119" w:rsidP="00A55BA7">
            <w:pPr>
              <w:jc w:val="center"/>
              <w:rPr>
                <w:rFonts w:ascii="Times New Roman" w:hAnsi="Times New Roman" w:cs="Times New Roman"/>
                <w:i/>
                <w:sz w:val="12"/>
                <w:szCs w:val="12"/>
              </w:rPr>
            </w:pPr>
            <w:r w:rsidRPr="001168AF">
              <w:rPr>
                <w:rFonts w:ascii="Times New Roman" w:hAnsi="Times New Roman" w:cs="Times New Roman"/>
                <w:i/>
                <w:sz w:val="12"/>
                <w:szCs w:val="12"/>
              </w:rPr>
              <w:t>(se exigida no edital)</w:t>
            </w:r>
          </w:p>
        </w:tc>
        <w:tc>
          <w:tcPr>
            <w:tcW w:w="1134"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i/>
                <w:sz w:val="16"/>
                <w:szCs w:val="16"/>
              </w:rPr>
            </w:pPr>
            <w:r w:rsidRPr="001168AF">
              <w:rPr>
                <w:rFonts w:ascii="Times New Roman" w:hAnsi="Times New Roman" w:cs="Times New Roman"/>
                <w:i/>
                <w:sz w:val="16"/>
                <w:szCs w:val="16"/>
              </w:rPr>
              <w:t>Modelo</w:t>
            </w:r>
          </w:p>
          <w:p w:rsidR="00052119" w:rsidRPr="001168AF" w:rsidRDefault="00052119" w:rsidP="00A55BA7">
            <w:pPr>
              <w:jc w:val="center"/>
              <w:rPr>
                <w:rFonts w:ascii="Times New Roman" w:hAnsi="Times New Roman" w:cs="Times New Roman"/>
                <w:i/>
                <w:sz w:val="12"/>
                <w:szCs w:val="12"/>
              </w:rPr>
            </w:pPr>
            <w:r w:rsidRPr="001168AF">
              <w:rPr>
                <w:rFonts w:ascii="Times New Roman" w:hAnsi="Times New Roman" w:cs="Times New Roman"/>
                <w:i/>
                <w:sz w:val="12"/>
                <w:szCs w:val="12"/>
              </w:rPr>
              <w:t>(se exigido no edital)</w:t>
            </w:r>
          </w:p>
        </w:tc>
        <w:tc>
          <w:tcPr>
            <w:tcW w:w="1134"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Unidade</w:t>
            </w:r>
          </w:p>
        </w:tc>
        <w:tc>
          <w:tcPr>
            <w:tcW w:w="851"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Quant.</w:t>
            </w:r>
          </w:p>
        </w:tc>
        <w:tc>
          <w:tcPr>
            <w:tcW w:w="992" w:type="dxa"/>
            <w:tcBorders>
              <w:top w:val="nil"/>
              <w:left w:val="single" w:sz="2" w:space="0" w:color="000000"/>
              <w:bottom w:val="single" w:sz="2" w:space="0" w:color="000000"/>
              <w:right w:val="nil"/>
            </w:tcBorders>
            <w:vAlign w:val="center"/>
          </w:tcPr>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Valor</w:t>
            </w:r>
          </w:p>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sz w:val="16"/>
                <w:szCs w:val="16"/>
              </w:rPr>
              <w:t>Unitário</w:t>
            </w:r>
          </w:p>
        </w:tc>
        <w:tc>
          <w:tcPr>
            <w:tcW w:w="850" w:type="dxa"/>
            <w:tcBorders>
              <w:top w:val="nil"/>
              <w:left w:val="single" w:sz="2" w:space="0" w:color="000000"/>
              <w:bottom w:val="single" w:sz="2" w:space="0" w:color="000000"/>
              <w:right w:val="single" w:sz="2" w:space="0" w:color="000000"/>
            </w:tcBorders>
            <w:vAlign w:val="center"/>
          </w:tcPr>
          <w:p w:rsidR="00052119" w:rsidRPr="001168AF" w:rsidRDefault="00052119" w:rsidP="00A55BA7">
            <w:pPr>
              <w:jc w:val="center"/>
              <w:rPr>
                <w:rFonts w:ascii="Times New Roman" w:hAnsi="Times New Roman" w:cs="Times New Roman"/>
                <w:i/>
                <w:sz w:val="16"/>
                <w:szCs w:val="16"/>
              </w:rPr>
            </w:pPr>
            <w:r w:rsidRPr="001168AF">
              <w:rPr>
                <w:rFonts w:ascii="Times New Roman" w:hAnsi="Times New Roman" w:cs="Times New Roman"/>
                <w:i/>
                <w:sz w:val="16"/>
                <w:szCs w:val="16"/>
              </w:rPr>
              <w:t>Prazo garantia</w:t>
            </w:r>
          </w:p>
          <w:p w:rsidR="00052119" w:rsidRPr="001168AF" w:rsidRDefault="00052119" w:rsidP="00A55BA7">
            <w:pPr>
              <w:jc w:val="center"/>
              <w:rPr>
                <w:rFonts w:ascii="Times New Roman" w:hAnsi="Times New Roman" w:cs="Times New Roman"/>
                <w:sz w:val="16"/>
                <w:szCs w:val="16"/>
              </w:rPr>
            </w:pPr>
            <w:r w:rsidRPr="001168AF">
              <w:rPr>
                <w:rFonts w:ascii="Times New Roman" w:hAnsi="Times New Roman" w:cs="Times New Roman"/>
                <w:i/>
                <w:sz w:val="16"/>
                <w:szCs w:val="16"/>
              </w:rPr>
              <w:t>ou validade</w:t>
            </w:r>
          </w:p>
        </w:tc>
      </w:tr>
      <w:tr w:rsidR="00052119" w:rsidRPr="001168AF" w:rsidTr="00A55BA7">
        <w:trPr>
          <w:trHeight w:val="505"/>
        </w:trPr>
        <w:tc>
          <w:tcPr>
            <w:tcW w:w="851"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2126"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1134"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851"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992" w:type="dxa"/>
            <w:tcBorders>
              <w:top w:val="nil"/>
              <w:left w:val="single" w:sz="2" w:space="0" w:color="000000"/>
              <w:bottom w:val="single" w:sz="2" w:space="0" w:color="000000"/>
              <w:right w:val="nil"/>
            </w:tcBorders>
          </w:tcPr>
          <w:p w:rsidR="00052119" w:rsidRPr="001168AF" w:rsidRDefault="00052119" w:rsidP="00A55BA7">
            <w:pPr>
              <w:rPr>
                <w:rFonts w:ascii="Times New Roman" w:hAnsi="Times New Roman" w:cs="Times New Roman"/>
                <w:sz w:val="20"/>
                <w:szCs w:val="20"/>
              </w:rPr>
            </w:pPr>
          </w:p>
        </w:tc>
        <w:tc>
          <w:tcPr>
            <w:tcW w:w="850" w:type="dxa"/>
            <w:tcBorders>
              <w:top w:val="nil"/>
              <w:left w:val="single" w:sz="2" w:space="0" w:color="000000"/>
              <w:bottom w:val="single" w:sz="2" w:space="0" w:color="000000"/>
              <w:right w:val="single" w:sz="2" w:space="0" w:color="000000"/>
            </w:tcBorders>
          </w:tcPr>
          <w:p w:rsidR="00052119" w:rsidRPr="001168AF" w:rsidRDefault="00052119" w:rsidP="00A55BA7">
            <w:pPr>
              <w:rPr>
                <w:rFonts w:ascii="Times New Roman" w:hAnsi="Times New Roman" w:cs="Times New Roman"/>
                <w:sz w:val="20"/>
                <w:szCs w:val="20"/>
              </w:rPr>
            </w:pPr>
          </w:p>
        </w:tc>
      </w:tr>
    </w:tbl>
    <w:p w:rsidR="00052119" w:rsidRDefault="00052119" w:rsidP="00052119">
      <w:pPr>
        <w:jc w:val="both"/>
        <w:rPr>
          <w:rFonts w:ascii="Times New Roman" w:hAnsi="Times New Roman" w:cs="Times New Roman"/>
          <w:sz w:val="20"/>
          <w:szCs w:val="20"/>
          <w:lang w:eastAsia="en-US"/>
        </w:rPr>
      </w:pPr>
    </w:p>
    <w:p w:rsidR="001E1FE6" w:rsidRPr="001168AF" w:rsidRDefault="001E1FE6" w:rsidP="001E1FE6">
      <w:pPr>
        <w:pStyle w:val="GradeColorida-nfase11"/>
        <w:spacing w:before="0"/>
        <w:rPr>
          <w:rFonts w:ascii="Times New Roman" w:hAnsi="Times New Roman" w:cs="Times New Roman"/>
          <w:sz w:val="16"/>
          <w:szCs w:val="16"/>
        </w:rPr>
      </w:pPr>
      <w:r w:rsidRPr="00FE09AC">
        <w:rPr>
          <w:rFonts w:ascii="Times New Roman" w:hAnsi="Times New Roman" w:cs="Times New Roman"/>
          <w:b/>
          <w:sz w:val="16"/>
          <w:szCs w:val="16"/>
        </w:rPr>
        <w:t>Nota Explicativa:</w:t>
      </w:r>
      <w:r w:rsidRPr="001168AF">
        <w:rPr>
          <w:rFonts w:ascii="Times New Roman" w:hAnsi="Times New Roman" w:cs="Times New Roman"/>
          <w:sz w:val="16"/>
          <w:szCs w:val="16"/>
        </w:rPr>
        <w:t xml:space="preserve"> Não havendo </w:t>
      </w:r>
      <w:r>
        <w:rPr>
          <w:rFonts w:ascii="Times New Roman" w:hAnsi="Times New Roman" w:cs="Times New Roman"/>
          <w:sz w:val="16"/>
          <w:szCs w:val="16"/>
        </w:rPr>
        <w:t>empresa para o cadastro de reserva</w:t>
      </w:r>
      <w:r w:rsidRPr="001168AF">
        <w:rPr>
          <w:rFonts w:ascii="Times New Roman" w:hAnsi="Times New Roman" w:cs="Times New Roman"/>
          <w:sz w:val="16"/>
          <w:szCs w:val="16"/>
        </w:rPr>
        <w:t>, suprimir o item.</w:t>
      </w:r>
    </w:p>
    <w:p w:rsidR="001E1FE6" w:rsidRDefault="001E1FE6" w:rsidP="00052119">
      <w:pPr>
        <w:jc w:val="both"/>
        <w:rPr>
          <w:rFonts w:ascii="Times New Roman" w:hAnsi="Times New Roman" w:cs="Times New Roman"/>
          <w:sz w:val="20"/>
          <w:szCs w:val="20"/>
          <w:lang w:eastAsia="en-US"/>
        </w:rPr>
      </w:pPr>
    </w:p>
    <w:p w:rsidR="003345F6" w:rsidRPr="00052119" w:rsidRDefault="003345F6" w:rsidP="00052119">
      <w:pPr>
        <w:jc w:val="both"/>
        <w:rPr>
          <w:rFonts w:ascii="Times New Roman" w:hAnsi="Times New Roman" w:cs="Times New Roman"/>
          <w:sz w:val="20"/>
          <w:szCs w:val="20"/>
          <w:lang w:eastAsia="en-US"/>
        </w:rPr>
      </w:pPr>
    </w:p>
    <w:p w:rsidR="00052119" w:rsidRPr="001168AF" w:rsidRDefault="00052119" w:rsidP="000C7843">
      <w:pPr>
        <w:jc w:val="both"/>
        <w:rPr>
          <w:rFonts w:ascii="Times New Roman" w:hAnsi="Times New Roman" w:cs="Times New Roman"/>
          <w:sz w:val="20"/>
          <w:szCs w:val="20"/>
          <w:lang w:eastAsia="en-US"/>
        </w:rPr>
      </w:pPr>
    </w:p>
    <w:p w:rsidR="000C7843" w:rsidRPr="000C7843" w:rsidRDefault="000C7843" w:rsidP="00E667C6">
      <w:pPr>
        <w:pStyle w:val="PargrafodaLista"/>
        <w:numPr>
          <w:ilvl w:val="0"/>
          <w:numId w:val="5"/>
        </w:numPr>
        <w:shd w:val="clear" w:color="auto" w:fill="D9D9D9" w:themeFill="background1" w:themeFillShade="D9"/>
        <w:ind w:left="0" w:firstLine="0"/>
        <w:jc w:val="both"/>
        <w:rPr>
          <w:rFonts w:ascii="Times New Roman" w:hAnsi="Times New Roman" w:cs="Times New Roman"/>
          <w:b/>
          <w:sz w:val="20"/>
          <w:szCs w:val="20"/>
          <w:highlight w:val="red"/>
        </w:rPr>
      </w:pPr>
      <w:r w:rsidRPr="000C7843">
        <w:rPr>
          <w:rFonts w:ascii="Times New Roman" w:hAnsi="Times New Roman" w:cs="Times New Roman"/>
          <w:b/>
          <w:sz w:val="20"/>
          <w:szCs w:val="20"/>
          <w:highlight w:val="red"/>
        </w:rPr>
        <w:t>ÓRGÃO(S) PARTICIPANTE(S)</w:t>
      </w:r>
    </w:p>
    <w:p w:rsidR="000C7843" w:rsidRPr="000C7843" w:rsidRDefault="000C7843" w:rsidP="000C7843">
      <w:pPr>
        <w:pStyle w:val="PargrafodaLista"/>
        <w:numPr>
          <w:ilvl w:val="1"/>
          <w:numId w:val="5"/>
        </w:numPr>
        <w:ind w:left="0" w:firstLine="0"/>
        <w:jc w:val="both"/>
        <w:rPr>
          <w:rFonts w:ascii="Times New Roman" w:hAnsi="Times New Roman" w:cs="Times New Roman"/>
          <w:sz w:val="20"/>
          <w:szCs w:val="20"/>
          <w:highlight w:val="red"/>
        </w:rPr>
      </w:pPr>
      <w:r w:rsidRPr="000C7843">
        <w:rPr>
          <w:rFonts w:ascii="Times New Roman" w:hAnsi="Times New Roman" w:cs="Times New Roman"/>
          <w:sz w:val="20"/>
          <w:szCs w:val="20"/>
          <w:highlight w:val="red"/>
        </w:rPr>
        <w:t>São órgãos e entidades públicas participantes do registro de preços:</w:t>
      </w:r>
    </w:p>
    <w:p w:rsidR="000C7843" w:rsidRPr="001168AF" w:rsidRDefault="000C7843" w:rsidP="000C7843">
      <w:pPr>
        <w:jc w:val="both"/>
        <w:rPr>
          <w:rFonts w:ascii="Times New Roman" w:hAnsi="Times New Roman" w:cs="Times New Roman"/>
          <w:sz w:val="20"/>
          <w:szCs w:val="20"/>
          <w:highlight w:val="r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244"/>
        <w:gridCol w:w="2245"/>
        <w:gridCol w:w="2447"/>
      </w:tblGrid>
      <w:tr w:rsidR="000C7843" w:rsidRPr="001168AF" w:rsidTr="006B4A43">
        <w:tc>
          <w:tcPr>
            <w:tcW w:w="2136" w:type="dxa"/>
          </w:tcPr>
          <w:p w:rsidR="000C7843" w:rsidRPr="001168AF" w:rsidRDefault="000C7843" w:rsidP="006B4A43">
            <w:pPr>
              <w:rPr>
                <w:rFonts w:ascii="Times New Roman" w:hAnsi="Times New Roman" w:cs="Times New Roman"/>
                <w:sz w:val="20"/>
                <w:szCs w:val="20"/>
                <w:highlight w:val="red"/>
              </w:rPr>
            </w:pPr>
            <w:r w:rsidRPr="001168AF">
              <w:rPr>
                <w:rFonts w:ascii="Times New Roman" w:hAnsi="Times New Roman" w:cs="Times New Roman"/>
                <w:sz w:val="20"/>
                <w:szCs w:val="20"/>
                <w:highlight w:val="red"/>
              </w:rPr>
              <w:t xml:space="preserve">Item nº </w:t>
            </w:r>
          </w:p>
        </w:tc>
        <w:tc>
          <w:tcPr>
            <w:tcW w:w="2244" w:type="dxa"/>
          </w:tcPr>
          <w:p w:rsidR="000C7843" w:rsidRPr="001168AF" w:rsidRDefault="000C7843" w:rsidP="006B4A43">
            <w:pPr>
              <w:rPr>
                <w:rFonts w:ascii="Times New Roman" w:hAnsi="Times New Roman" w:cs="Times New Roman"/>
                <w:sz w:val="20"/>
                <w:szCs w:val="20"/>
                <w:highlight w:val="red"/>
              </w:rPr>
            </w:pPr>
            <w:r w:rsidRPr="001168AF">
              <w:rPr>
                <w:rFonts w:ascii="Times New Roman" w:hAnsi="Times New Roman" w:cs="Times New Roman"/>
                <w:sz w:val="20"/>
                <w:szCs w:val="20"/>
                <w:highlight w:val="red"/>
              </w:rPr>
              <w:t>Órgãos Participantes</w:t>
            </w:r>
          </w:p>
        </w:tc>
        <w:tc>
          <w:tcPr>
            <w:tcW w:w="2245" w:type="dxa"/>
          </w:tcPr>
          <w:p w:rsidR="000C7843" w:rsidRPr="001168AF" w:rsidRDefault="000C7843" w:rsidP="006B4A43">
            <w:pPr>
              <w:rPr>
                <w:rFonts w:ascii="Times New Roman" w:hAnsi="Times New Roman" w:cs="Times New Roman"/>
                <w:sz w:val="20"/>
                <w:szCs w:val="20"/>
                <w:highlight w:val="red"/>
              </w:rPr>
            </w:pPr>
            <w:r w:rsidRPr="001168AF">
              <w:rPr>
                <w:rFonts w:ascii="Times New Roman" w:hAnsi="Times New Roman" w:cs="Times New Roman"/>
                <w:sz w:val="20"/>
                <w:szCs w:val="20"/>
                <w:highlight w:val="red"/>
              </w:rPr>
              <w:t>Unidade</w:t>
            </w:r>
          </w:p>
        </w:tc>
        <w:tc>
          <w:tcPr>
            <w:tcW w:w="2447" w:type="dxa"/>
          </w:tcPr>
          <w:p w:rsidR="000C7843" w:rsidRPr="001168AF" w:rsidRDefault="000C7843" w:rsidP="006B4A43">
            <w:pPr>
              <w:rPr>
                <w:rFonts w:ascii="Times New Roman" w:hAnsi="Times New Roman" w:cs="Times New Roman"/>
                <w:sz w:val="20"/>
                <w:szCs w:val="20"/>
                <w:highlight w:val="red"/>
              </w:rPr>
            </w:pPr>
            <w:r w:rsidRPr="001168AF">
              <w:rPr>
                <w:rFonts w:ascii="Times New Roman" w:hAnsi="Times New Roman" w:cs="Times New Roman"/>
                <w:sz w:val="20"/>
                <w:szCs w:val="20"/>
                <w:highlight w:val="red"/>
              </w:rPr>
              <w:t>Quantidade</w:t>
            </w:r>
          </w:p>
        </w:tc>
      </w:tr>
      <w:tr w:rsidR="000C7843" w:rsidRPr="001168AF" w:rsidTr="006B4A43">
        <w:tc>
          <w:tcPr>
            <w:tcW w:w="2136" w:type="dxa"/>
          </w:tcPr>
          <w:p w:rsidR="000C7843" w:rsidRPr="001168AF" w:rsidRDefault="000C7843" w:rsidP="006B4A43">
            <w:pPr>
              <w:rPr>
                <w:rFonts w:ascii="Times New Roman" w:hAnsi="Times New Roman" w:cs="Times New Roman"/>
                <w:i/>
                <w:sz w:val="20"/>
                <w:szCs w:val="20"/>
                <w:highlight w:val="red"/>
              </w:rPr>
            </w:pPr>
          </w:p>
        </w:tc>
        <w:tc>
          <w:tcPr>
            <w:tcW w:w="2244" w:type="dxa"/>
          </w:tcPr>
          <w:p w:rsidR="000C7843" w:rsidRPr="001168AF" w:rsidRDefault="000C7843" w:rsidP="006B4A43">
            <w:pPr>
              <w:rPr>
                <w:rFonts w:ascii="Times New Roman" w:hAnsi="Times New Roman" w:cs="Times New Roman"/>
                <w:i/>
                <w:sz w:val="20"/>
                <w:szCs w:val="20"/>
                <w:highlight w:val="red"/>
              </w:rPr>
            </w:pPr>
          </w:p>
        </w:tc>
        <w:tc>
          <w:tcPr>
            <w:tcW w:w="2245" w:type="dxa"/>
          </w:tcPr>
          <w:p w:rsidR="000C7843" w:rsidRPr="001168AF" w:rsidRDefault="000C7843" w:rsidP="006B4A43">
            <w:pPr>
              <w:rPr>
                <w:rFonts w:ascii="Times New Roman" w:hAnsi="Times New Roman" w:cs="Times New Roman"/>
                <w:i/>
                <w:sz w:val="20"/>
                <w:szCs w:val="20"/>
                <w:highlight w:val="red"/>
              </w:rPr>
            </w:pPr>
          </w:p>
        </w:tc>
        <w:tc>
          <w:tcPr>
            <w:tcW w:w="2447" w:type="dxa"/>
          </w:tcPr>
          <w:p w:rsidR="000C7843" w:rsidRPr="001168AF" w:rsidRDefault="000C7843" w:rsidP="006B4A43">
            <w:pPr>
              <w:rPr>
                <w:rFonts w:ascii="Times New Roman" w:hAnsi="Times New Roman" w:cs="Times New Roman"/>
                <w:i/>
                <w:sz w:val="20"/>
                <w:szCs w:val="20"/>
                <w:highlight w:val="red"/>
              </w:rPr>
            </w:pPr>
          </w:p>
        </w:tc>
      </w:tr>
      <w:tr w:rsidR="000C7843" w:rsidRPr="001168AF" w:rsidTr="006B4A43">
        <w:tc>
          <w:tcPr>
            <w:tcW w:w="2136" w:type="dxa"/>
          </w:tcPr>
          <w:p w:rsidR="000C7843" w:rsidRPr="001168AF" w:rsidRDefault="000C7843" w:rsidP="006B4A43">
            <w:pPr>
              <w:rPr>
                <w:rFonts w:ascii="Times New Roman" w:hAnsi="Times New Roman" w:cs="Times New Roman"/>
                <w:i/>
                <w:sz w:val="20"/>
                <w:szCs w:val="20"/>
                <w:highlight w:val="red"/>
              </w:rPr>
            </w:pPr>
          </w:p>
        </w:tc>
        <w:tc>
          <w:tcPr>
            <w:tcW w:w="2244" w:type="dxa"/>
          </w:tcPr>
          <w:p w:rsidR="000C7843" w:rsidRPr="001168AF" w:rsidRDefault="000C7843" w:rsidP="006B4A43">
            <w:pPr>
              <w:rPr>
                <w:rFonts w:ascii="Times New Roman" w:hAnsi="Times New Roman" w:cs="Times New Roman"/>
                <w:i/>
                <w:sz w:val="20"/>
                <w:szCs w:val="20"/>
                <w:highlight w:val="red"/>
              </w:rPr>
            </w:pPr>
          </w:p>
        </w:tc>
        <w:tc>
          <w:tcPr>
            <w:tcW w:w="2245" w:type="dxa"/>
          </w:tcPr>
          <w:p w:rsidR="000C7843" w:rsidRPr="001168AF" w:rsidRDefault="000C7843" w:rsidP="006B4A43">
            <w:pPr>
              <w:rPr>
                <w:rFonts w:ascii="Times New Roman" w:hAnsi="Times New Roman" w:cs="Times New Roman"/>
                <w:i/>
                <w:sz w:val="20"/>
                <w:szCs w:val="20"/>
                <w:highlight w:val="red"/>
              </w:rPr>
            </w:pPr>
          </w:p>
        </w:tc>
        <w:tc>
          <w:tcPr>
            <w:tcW w:w="2447" w:type="dxa"/>
          </w:tcPr>
          <w:p w:rsidR="000C7843" w:rsidRPr="001168AF" w:rsidRDefault="000C7843" w:rsidP="006B4A43">
            <w:pPr>
              <w:rPr>
                <w:rFonts w:ascii="Times New Roman" w:hAnsi="Times New Roman" w:cs="Times New Roman"/>
                <w:i/>
                <w:sz w:val="20"/>
                <w:szCs w:val="20"/>
                <w:highlight w:val="red"/>
              </w:rPr>
            </w:pPr>
          </w:p>
        </w:tc>
      </w:tr>
      <w:tr w:rsidR="000C7843" w:rsidRPr="001168AF" w:rsidTr="006B4A43">
        <w:tc>
          <w:tcPr>
            <w:tcW w:w="2136" w:type="dxa"/>
          </w:tcPr>
          <w:p w:rsidR="000C7843" w:rsidRPr="001168AF" w:rsidRDefault="000C7843" w:rsidP="006B4A43">
            <w:pPr>
              <w:rPr>
                <w:rFonts w:ascii="Times New Roman" w:hAnsi="Times New Roman" w:cs="Times New Roman"/>
                <w:i/>
                <w:sz w:val="20"/>
                <w:szCs w:val="20"/>
                <w:highlight w:val="red"/>
              </w:rPr>
            </w:pPr>
          </w:p>
        </w:tc>
        <w:tc>
          <w:tcPr>
            <w:tcW w:w="2244" w:type="dxa"/>
          </w:tcPr>
          <w:p w:rsidR="000C7843" w:rsidRPr="001168AF" w:rsidRDefault="000C7843" w:rsidP="006B4A43">
            <w:pPr>
              <w:rPr>
                <w:rFonts w:ascii="Times New Roman" w:hAnsi="Times New Roman" w:cs="Times New Roman"/>
                <w:i/>
                <w:sz w:val="20"/>
                <w:szCs w:val="20"/>
                <w:highlight w:val="red"/>
              </w:rPr>
            </w:pPr>
          </w:p>
        </w:tc>
        <w:tc>
          <w:tcPr>
            <w:tcW w:w="2245" w:type="dxa"/>
          </w:tcPr>
          <w:p w:rsidR="000C7843" w:rsidRPr="001168AF" w:rsidRDefault="000C7843" w:rsidP="006B4A43">
            <w:pPr>
              <w:rPr>
                <w:rFonts w:ascii="Times New Roman" w:hAnsi="Times New Roman" w:cs="Times New Roman"/>
                <w:i/>
                <w:sz w:val="20"/>
                <w:szCs w:val="20"/>
                <w:highlight w:val="red"/>
              </w:rPr>
            </w:pPr>
          </w:p>
        </w:tc>
        <w:tc>
          <w:tcPr>
            <w:tcW w:w="2447" w:type="dxa"/>
          </w:tcPr>
          <w:p w:rsidR="000C7843" w:rsidRPr="001168AF" w:rsidRDefault="000C7843" w:rsidP="006B4A43">
            <w:pPr>
              <w:rPr>
                <w:rFonts w:ascii="Times New Roman" w:hAnsi="Times New Roman" w:cs="Times New Roman"/>
                <w:i/>
                <w:sz w:val="20"/>
                <w:szCs w:val="20"/>
                <w:highlight w:val="red"/>
              </w:rPr>
            </w:pPr>
          </w:p>
        </w:tc>
      </w:tr>
    </w:tbl>
    <w:p w:rsidR="000C7843" w:rsidRPr="000C7843" w:rsidRDefault="000C7843" w:rsidP="000C7843">
      <w:pPr>
        <w:jc w:val="both"/>
        <w:rPr>
          <w:rFonts w:ascii="Times New Roman" w:hAnsi="Times New Roman" w:cs="Times New Roman"/>
          <w:sz w:val="20"/>
          <w:szCs w:val="20"/>
          <w:highlight w:val="red"/>
        </w:rPr>
      </w:pPr>
    </w:p>
    <w:p w:rsidR="000C7843" w:rsidRPr="001168AF" w:rsidRDefault="000C7843" w:rsidP="00E667C6">
      <w:pPr>
        <w:pStyle w:val="GradeColorida-nfase11"/>
        <w:spacing w:before="0"/>
        <w:rPr>
          <w:rFonts w:ascii="Times New Roman" w:hAnsi="Times New Roman" w:cs="Times New Roman"/>
          <w:sz w:val="16"/>
          <w:szCs w:val="16"/>
        </w:rPr>
      </w:pPr>
      <w:r w:rsidRPr="00FE09AC">
        <w:rPr>
          <w:rFonts w:ascii="Times New Roman" w:hAnsi="Times New Roman" w:cs="Times New Roman"/>
          <w:b/>
          <w:sz w:val="16"/>
          <w:szCs w:val="16"/>
        </w:rPr>
        <w:t>Nota Explicativa:</w:t>
      </w:r>
      <w:r w:rsidRPr="001168AF">
        <w:rPr>
          <w:rFonts w:ascii="Times New Roman" w:hAnsi="Times New Roman" w:cs="Times New Roman"/>
          <w:sz w:val="16"/>
          <w:szCs w:val="16"/>
        </w:rPr>
        <w:t xml:space="preserve"> Não havendo órgãos participantes, suprimir o item.</w:t>
      </w:r>
    </w:p>
    <w:p w:rsidR="000C7843" w:rsidRPr="001168AF" w:rsidRDefault="000C7843" w:rsidP="000C7843">
      <w:pPr>
        <w:jc w:val="both"/>
        <w:rPr>
          <w:rFonts w:ascii="Times New Roman" w:hAnsi="Times New Roman" w:cs="Times New Roman"/>
          <w:sz w:val="20"/>
          <w:szCs w:val="20"/>
          <w:highlight w:val="red"/>
        </w:rPr>
      </w:pPr>
    </w:p>
    <w:p w:rsidR="000C7843" w:rsidRPr="00260CBD" w:rsidRDefault="000C7843" w:rsidP="00260CBD">
      <w:pPr>
        <w:pStyle w:val="PargrafodaLista"/>
        <w:numPr>
          <w:ilvl w:val="1"/>
          <w:numId w:val="5"/>
        </w:numPr>
        <w:ind w:left="0" w:firstLine="0"/>
        <w:jc w:val="both"/>
        <w:rPr>
          <w:rFonts w:ascii="Times New Roman" w:hAnsi="Times New Roman" w:cs="Times New Roman"/>
          <w:sz w:val="20"/>
          <w:szCs w:val="20"/>
          <w:highlight w:val="red"/>
        </w:rPr>
      </w:pPr>
      <w:r w:rsidRPr="00260CBD">
        <w:rPr>
          <w:rFonts w:ascii="Times New Roman" w:hAnsi="Times New Roman" w:cs="Times New Roman"/>
          <w:sz w:val="20"/>
          <w:szCs w:val="20"/>
          <w:highlight w:val="red"/>
        </w:rPr>
        <w:t xml:space="preserve">Está permitida que empresas públicas, sociedades de economia mista e suas subsidiárias, que não tenham participado do processo </w:t>
      </w:r>
      <w:r w:rsidR="00410DC7">
        <w:rPr>
          <w:rFonts w:ascii="Times New Roman" w:hAnsi="Times New Roman" w:cs="Times New Roman"/>
          <w:sz w:val="20"/>
          <w:szCs w:val="20"/>
          <w:highlight w:val="red"/>
        </w:rPr>
        <w:t xml:space="preserve">licitatório para a formação da </w:t>
      </w:r>
      <w:r w:rsidRPr="00260CBD">
        <w:rPr>
          <w:rFonts w:ascii="Times New Roman" w:hAnsi="Times New Roman" w:cs="Times New Roman"/>
          <w:sz w:val="20"/>
          <w:szCs w:val="20"/>
          <w:highlight w:val="red"/>
        </w:rPr>
        <w:t>Ata de Registro de Preços, firmar contratos por adesão a essa ata durante a sua</w:t>
      </w:r>
      <w:r w:rsidR="00410DC7">
        <w:rPr>
          <w:rFonts w:ascii="Times New Roman" w:hAnsi="Times New Roman" w:cs="Times New Roman"/>
          <w:sz w:val="20"/>
          <w:szCs w:val="20"/>
          <w:highlight w:val="red"/>
        </w:rPr>
        <w:t xml:space="preserve"> </w:t>
      </w:r>
      <w:r w:rsidRPr="00260CBD">
        <w:rPr>
          <w:rFonts w:ascii="Times New Roman" w:hAnsi="Times New Roman" w:cs="Times New Roman"/>
          <w:sz w:val="20"/>
          <w:szCs w:val="20"/>
          <w:highlight w:val="red"/>
        </w:rPr>
        <w:t>vigência, e serão denominados órgãos não participantes.</w:t>
      </w:r>
    </w:p>
    <w:p w:rsidR="000C7843" w:rsidRPr="00260CBD" w:rsidRDefault="000C7843" w:rsidP="00260CBD">
      <w:pPr>
        <w:pStyle w:val="PargrafodaLista"/>
        <w:numPr>
          <w:ilvl w:val="1"/>
          <w:numId w:val="5"/>
        </w:numPr>
        <w:ind w:left="0" w:firstLine="0"/>
        <w:jc w:val="both"/>
        <w:rPr>
          <w:rFonts w:ascii="Times New Roman" w:hAnsi="Times New Roman" w:cs="Times New Roman"/>
          <w:sz w:val="20"/>
          <w:szCs w:val="20"/>
          <w:highlight w:val="red"/>
        </w:rPr>
      </w:pPr>
      <w:r w:rsidRPr="00260CBD">
        <w:rPr>
          <w:rFonts w:ascii="Times New Roman" w:hAnsi="Times New Roman" w:cs="Times New Roman"/>
          <w:sz w:val="20"/>
          <w:szCs w:val="20"/>
          <w:highlight w:val="red"/>
        </w:rPr>
        <w:t>As empresas públicas, sociedades de economia mista e suas subsidiárias que não participaram do registro de preços, quando desejarem fazer uso da Ata de Registro de Preços deverão consultar a CAGEPA para manifestação sobre a possibilidade de</w:t>
      </w:r>
      <w:r w:rsidR="00410DC7">
        <w:rPr>
          <w:rFonts w:ascii="Times New Roman" w:hAnsi="Times New Roman" w:cs="Times New Roman"/>
          <w:sz w:val="20"/>
          <w:szCs w:val="20"/>
          <w:highlight w:val="red"/>
        </w:rPr>
        <w:t xml:space="preserve"> </w:t>
      </w:r>
      <w:r w:rsidRPr="00260CBD">
        <w:rPr>
          <w:rFonts w:ascii="Times New Roman" w:hAnsi="Times New Roman" w:cs="Times New Roman"/>
          <w:sz w:val="20"/>
          <w:szCs w:val="20"/>
          <w:highlight w:val="red"/>
        </w:rPr>
        <w:t>adesão com antecedência suficiente e mínima de 30 dias para este posicionamento.</w:t>
      </w:r>
    </w:p>
    <w:p w:rsidR="000C7843" w:rsidRPr="00260CBD" w:rsidRDefault="000C7843" w:rsidP="00260CBD">
      <w:pPr>
        <w:pStyle w:val="PargrafodaLista"/>
        <w:numPr>
          <w:ilvl w:val="1"/>
          <w:numId w:val="5"/>
        </w:numPr>
        <w:ind w:left="0" w:firstLine="0"/>
        <w:jc w:val="both"/>
        <w:rPr>
          <w:rFonts w:ascii="Times New Roman" w:hAnsi="Times New Roman" w:cs="Times New Roman"/>
          <w:sz w:val="20"/>
          <w:szCs w:val="20"/>
          <w:highlight w:val="red"/>
        </w:rPr>
      </w:pPr>
      <w:r w:rsidRPr="00260CBD">
        <w:rPr>
          <w:rFonts w:ascii="Times New Roman" w:hAnsi="Times New Roman" w:cs="Times New Roman"/>
          <w:sz w:val="20"/>
          <w:szCs w:val="20"/>
          <w:highlight w:val="red"/>
        </w:rPr>
        <w:t>Para a CAGEPA, independentemente do número de órgãos não participantes que</w:t>
      </w:r>
      <w:r w:rsidR="00410DC7">
        <w:rPr>
          <w:rFonts w:ascii="Times New Roman" w:hAnsi="Times New Roman" w:cs="Times New Roman"/>
          <w:sz w:val="20"/>
          <w:szCs w:val="20"/>
          <w:highlight w:val="red"/>
        </w:rPr>
        <w:t xml:space="preserve"> </w:t>
      </w:r>
      <w:r w:rsidRPr="00260CBD">
        <w:rPr>
          <w:rFonts w:ascii="Times New Roman" w:hAnsi="Times New Roman" w:cs="Times New Roman"/>
          <w:sz w:val="20"/>
          <w:szCs w:val="20"/>
          <w:highlight w:val="red"/>
        </w:rPr>
        <w:t>aderirem. Caberá ao FORNECEDOR beneficiário da Ata de Registro de Preços, observadas as condições nela estabelecidas, optar pela aceitação ou não do fornecimento decorrente de adesão, desde que não prejudique as obrigações presentes e futuras decorrentes da ata, assumidas com a CAGEPA.</w:t>
      </w:r>
    </w:p>
    <w:p w:rsidR="000C7843" w:rsidRPr="00260CBD" w:rsidRDefault="00B35F7C" w:rsidP="00260CBD">
      <w:pPr>
        <w:pStyle w:val="PargrafodaLista"/>
        <w:numPr>
          <w:ilvl w:val="1"/>
          <w:numId w:val="5"/>
        </w:numPr>
        <w:ind w:left="0" w:firstLine="0"/>
        <w:jc w:val="both"/>
        <w:rPr>
          <w:rFonts w:ascii="Times New Roman" w:hAnsi="Times New Roman" w:cs="Times New Roman"/>
          <w:sz w:val="20"/>
          <w:szCs w:val="20"/>
          <w:highlight w:val="red"/>
        </w:rPr>
      </w:pPr>
      <w:r w:rsidRPr="00815D19">
        <w:rPr>
          <w:rFonts w:ascii="Times New Roman" w:hAnsi="Times New Roman"/>
          <w:sz w:val="20"/>
          <w:highlight w:val="red"/>
        </w:rPr>
        <w:t>As contratações por adesão a que se refere este artigo não poderão exceder a 50% (cinquenta por cento) dos quantitativos</w:t>
      </w:r>
      <w:r w:rsidRPr="00815D19">
        <w:rPr>
          <w:highlight w:val="red"/>
        </w:rPr>
        <w:t xml:space="preserve"> </w:t>
      </w:r>
      <w:r w:rsidRPr="00815D19">
        <w:rPr>
          <w:rFonts w:ascii="Times New Roman" w:hAnsi="Times New Roman"/>
          <w:sz w:val="20"/>
          <w:highlight w:val="red"/>
        </w:rPr>
        <w:t>dos itens do edital e registrados na Ata de Registro de Preços da</w:t>
      </w:r>
      <w:r w:rsidRPr="00815D19">
        <w:rPr>
          <w:rFonts w:ascii="Times New Roman" w:hAnsi="Times New Roman"/>
          <w:spacing w:val="3"/>
          <w:sz w:val="20"/>
          <w:highlight w:val="red"/>
        </w:rPr>
        <w:t xml:space="preserve"> </w:t>
      </w:r>
      <w:r w:rsidRPr="00815D19">
        <w:rPr>
          <w:rFonts w:ascii="Times New Roman" w:hAnsi="Times New Roman"/>
          <w:sz w:val="20"/>
          <w:highlight w:val="red"/>
        </w:rPr>
        <w:t>CAGEPA</w:t>
      </w:r>
      <w:r w:rsidR="000C7843" w:rsidRPr="00260CBD">
        <w:rPr>
          <w:rFonts w:ascii="Times New Roman" w:hAnsi="Times New Roman" w:cs="Times New Roman"/>
          <w:sz w:val="20"/>
          <w:szCs w:val="20"/>
          <w:highlight w:val="red"/>
        </w:rPr>
        <w:t>.</w:t>
      </w:r>
    </w:p>
    <w:p w:rsidR="000C7843" w:rsidRPr="00260CBD" w:rsidRDefault="00B35F7C" w:rsidP="00260CBD">
      <w:pPr>
        <w:pStyle w:val="PargrafodaLista"/>
        <w:numPr>
          <w:ilvl w:val="1"/>
          <w:numId w:val="5"/>
        </w:numPr>
        <w:ind w:left="0" w:firstLine="0"/>
        <w:jc w:val="both"/>
        <w:rPr>
          <w:rFonts w:ascii="Times New Roman" w:hAnsi="Times New Roman" w:cs="Times New Roman"/>
          <w:sz w:val="20"/>
          <w:szCs w:val="20"/>
          <w:highlight w:val="red"/>
        </w:rPr>
      </w:pPr>
      <w:r w:rsidRPr="00815D19">
        <w:rPr>
          <w:rFonts w:ascii="Times New Roman" w:hAnsi="Times New Roman"/>
          <w:sz w:val="20"/>
          <w:highlight w:val="red"/>
        </w:rPr>
        <w:t xml:space="preserve">Fica limitado </w:t>
      </w:r>
      <w:r>
        <w:rPr>
          <w:rFonts w:ascii="Times New Roman" w:hAnsi="Times New Roman"/>
          <w:sz w:val="20"/>
          <w:highlight w:val="red"/>
        </w:rPr>
        <w:t>o quantitativo decorrente das adesões à Ata de Registro de Preços a totalidade d</w:t>
      </w:r>
      <w:r w:rsidRPr="00815D19">
        <w:rPr>
          <w:rFonts w:ascii="Times New Roman" w:hAnsi="Times New Roman"/>
          <w:sz w:val="20"/>
          <w:highlight w:val="red"/>
        </w:rPr>
        <w:t>o dobro</w:t>
      </w:r>
      <w:r>
        <w:rPr>
          <w:rFonts w:ascii="Times New Roman" w:hAnsi="Times New Roman"/>
          <w:sz w:val="20"/>
          <w:highlight w:val="red"/>
        </w:rPr>
        <w:t xml:space="preserve"> do quantitativo de cada item registrado na Ata de Registro de Preços </w:t>
      </w:r>
      <w:r>
        <w:rPr>
          <w:rFonts w:ascii="Times New Roman" w:hAnsi="Times New Roman"/>
          <w:sz w:val="20"/>
          <w:highlight w:val="red"/>
        </w:rPr>
        <w:t>d</w:t>
      </w:r>
      <w:r>
        <w:rPr>
          <w:rFonts w:ascii="Times New Roman" w:hAnsi="Times New Roman"/>
          <w:sz w:val="20"/>
          <w:highlight w:val="red"/>
        </w:rPr>
        <w:t>a CAGEPA, independentemente do número de órgãos não participantes que</w:t>
      </w:r>
      <w:r>
        <w:rPr>
          <w:rFonts w:ascii="Times New Roman" w:hAnsi="Times New Roman"/>
          <w:spacing w:val="2"/>
          <w:sz w:val="20"/>
          <w:highlight w:val="red"/>
        </w:rPr>
        <w:t xml:space="preserve"> </w:t>
      </w:r>
      <w:r>
        <w:rPr>
          <w:rFonts w:ascii="Times New Roman" w:hAnsi="Times New Roman"/>
          <w:sz w:val="20"/>
          <w:highlight w:val="red"/>
        </w:rPr>
        <w:t>aderirem</w:t>
      </w:r>
      <w:r w:rsidR="000C7843" w:rsidRPr="00260CBD">
        <w:rPr>
          <w:rFonts w:ascii="Times New Roman" w:hAnsi="Times New Roman" w:cs="Times New Roman"/>
          <w:sz w:val="20"/>
          <w:szCs w:val="20"/>
          <w:highlight w:val="red"/>
        </w:rPr>
        <w:t>.</w:t>
      </w:r>
    </w:p>
    <w:p w:rsidR="000C7843" w:rsidRPr="00260CBD" w:rsidRDefault="000C7843" w:rsidP="00260CBD">
      <w:pPr>
        <w:pStyle w:val="PargrafodaLista"/>
        <w:numPr>
          <w:ilvl w:val="1"/>
          <w:numId w:val="5"/>
        </w:numPr>
        <w:ind w:left="0" w:firstLine="0"/>
        <w:jc w:val="both"/>
        <w:rPr>
          <w:rFonts w:ascii="Times New Roman" w:hAnsi="Times New Roman" w:cs="Times New Roman"/>
          <w:sz w:val="20"/>
          <w:szCs w:val="20"/>
          <w:highlight w:val="red"/>
        </w:rPr>
      </w:pPr>
      <w:r w:rsidRPr="00260CBD">
        <w:rPr>
          <w:rFonts w:ascii="Times New Roman" w:hAnsi="Times New Roman" w:cs="Times New Roman"/>
          <w:sz w:val="20"/>
          <w:szCs w:val="20"/>
          <w:highlight w:val="red"/>
        </w:rPr>
        <w:t>Após a autorização da CAGEPA, a empresa pública, a sociedade de economia mista ou a sua subsidiária que não participou do registro de preços, deverá efetivar a contratação solicitada em até 90 (noventa dias), observado o prazo de vigência da ata.</w:t>
      </w:r>
    </w:p>
    <w:p w:rsidR="000C7843" w:rsidRPr="00260CBD" w:rsidRDefault="000C7843" w:rsidP="00260CBD">
      <w:pPr>
        <w:pStyle w:val="PargrafodaLista"/>
        <w:numPr>
          <w:ilvl w:val="1"/>
          <w:numId w:val="5"/>
        </w:numPr>
        <w:ind w:left="0" w:firstLine="0"/>
        <w:jc w:val="both"/>
        <w:rPr>
          <w:rFonts w:ascii="Times New Roman" w:hAnsi="Times New Roman" w:cs="Times New Roman"/>
          <w:sz w:val="20"/>
          <w:szCs w:val="20"/>
          <w:highlight w:val="red"/>
        </w:rPr>
      </w:pPr>
      <w:r w:rsidRPr="00260CBD">
        <w:rPr>
          <w:rFonts w:ascii="Times New Roman" w:hAnsi="Times New Roman" w:cs="Times New Roman"/>
          <w:sz w:val="20"/>
          <w:szCs w:val="20"/>
          <w:highlight w:val="red"/>
        </w:rPr>
        <w:t>Compete a empresa pública, a sociedade de economia mista ou a sua subsidiária que não participou do registro de preços, praticar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CAGEPA.</w:t>
      </w:r>
    </w:p>
    <w:p w:rsidR="000C7843" w:rsidRDefault="000C7843" w:rsidP="000C7843">
      <w:pPr>
        <w:jc w:val="both"/>
        <w:rPr>
          <w:rFonts w:ascii="Times New Roman" w:hAnsi="Times New Roman" w:cs="Times New Roman"/>
          <w:sz w:val="20"/>
          <w:szCs w:val="20"/>
        </w:rPr>
      </w:pPr>
    </w:p>
    <w:p w:rsidR="003345F6" w:rsidRDefault="003345F6" w:rsidP="000C7843">
      <w:pPr>
        <w:jc w:val="both"/>
        <w:rPr>
          <w:rFonts w:ascii="Times New Roman" w:hAnsi="Times New Roman" w:cs="Times New Roman"/>
          <w:sz w:val="20"/>
          <w:szCs w:val="20"/>
        </w:rPr>
      </w:pPr>
    </w:p>
    <w:p w:rsidR="00E667C6" w:rsidRPr="001168AF" w:rsidRDefault="00E667C6" w:rsidP="000C7843">
      <w:pPr>
        <w:jc w:val="both"/>
        <w:rPr>
          <w:rFonts w:ascii="Times New Roman" w:hAnsi="Times New Roman" w:cs="Times New Roman"/>
          <w:sz w:val="20"/>
          <w:szCs w:val="20"/>
        </w:rPr>
      </w:pPr>
    </w:p>
    <w:p w:rsidR="000C7843" w:rsidRPr="006B4A43" w:rsidRDefault="000C7843" w:rsidP="00E667C6">
      <w:pPr>
        <w:pStyle w:val="PargrafodaLista"/>
        <w:numPr>
          <w:ilvl w:val="0"/>
          <w:numId w:val="5"/>
        </w:numPr>
        <w:shd w:val="clear" w:color="auto" w:fill="D9D9D9" w:themeFill="background1" w:themeFillShade="D9"/>
        <w:ind w:left="0" w:firstLine="0"/>
        <w:jc w:val="both"/>
        <w:rPr>
          <w:rFonts w:ascii="Times New Roman" w:hAnsi="Times New Roman" w:cs="Times New Roman"/>
          <w:b/>
          <w:sz w:val="20"/>
          <w:szCs w:val="20"/>
        </w:rPr>
      </w:pPr>
      <w:r w:rsidRPr="006B4A43">
        <w:rPr>
          <w:rFonts w:ascii="Times New Roman" w:hAnsi="Times New Roman" w:cs="Times New Roman"/>
          <w:b/>
          <w:sz w:val="20"/>
          <w:szCs w:val="20"/>
        </w:rPr>
        <w:t>VALIDADE DA ATA</w:t>
      </w:r>
    </w:p>
    <w:p w:rsidR="000C7843" w:rsidRPr="006B4A43" w:rsidRDefault="000C7843" w:rsidP="006B4A43">
      <w:pPr>
        <w:pStyle w:val="PargrafodaLista"/>
        <w:numPr>
          <w:ilvl w:val="1"/>
          <w:numId w:val="5"/>
        </w:numPr>
        <w:ind w:left="0" w:firstLine="0"/>
        <w:jc w:val="both"/>
        <w:rPr>
          <w:rFonts w:ascii="Times New Roman" w:eastAsiaTheme="minorHAnsi" w:hAnsi="Times New Roman" w:cs="Times New Roman"/>
          <w:sz w:val="20"/>
          <w:szCs w:val="20"/>
          <w:lang w:eastAsia="en-US"/>
        </w:rPr>
      </w:pPr>
      <w:r w:rsidRPr="006B4A43">
        <w:rPr>
          <w:rFonts w:ascii="Times New Roman" w:hAnsi="Times New Roman" w:cs="Times New Roman"/>
          <w:sz w:val="20"/>
          <w:szCs w:val="20"/>
        </w:rPr>
        <w:t xml:space="preserve">A validade da Ata de Registro de Preços será de </w:t>
      </w:r>
      <w:r w:rsidR="00AA265D" w:rsidRPr="00AA265D">
        <w:rPr>
          <w:rFonts w:ascii="Times New Roman" w:hAnsi="Times New Roman" w:cs="Times New Roman"/>
          <w:sz w:val="20"/>
          <w:szCs w:val="20"/>
          <w:highlight w:val="cyan"/>
        </w:rPr>
        <w:t>__</w:t>
      </w:r>
      <w:r w:rsidR="00AA265D">
        <w:rPr>
          <w:rFonts w:ascii="Times New Roman" w:hAnsi="Times New Roman" w:cs="Times New Roman"/>
          <w:sz w:val="20"/>
          <w:szCs w:val="20"/>
        </w:rPr>
        <w:t xml:space="preserve"> </w:t>
      </w:r>
      <w:r w:rsidR="00AA265D" w:rsidRPr="00AA265D">
        <w:rPr>
          <w:rFonts w:ascii="Times New Roman" w:hAnsi="Times New Roman" w:cs="Times New Roman"/>
          <w:sz w:val="20"/>
          <w:szCs w:val="20"/>
          <w:highlight w:val="cyan"/>
        </w:rPr>
        <w:t>(____)</w:t>
      </w:r>
      <w:r w:rsidR="00AA265D">
        <w:rPr>
          <w:rFonts w:ascii="Times New Roman" w:hAnsi="Times New Roman" w:cs="Times New Roman"/>
          <w:sz w:val="20"/>
          <w:szCs w:val="20"/>
        </w:rPr>
        <w:t xml:space="preserve"> </w:t>
      </w:r>
      <w:r w:rsidRPr="00AA265D">
        <w:rPr>
          <w:rFonts w:ascii="Times New Roman" w:hAnsi="Times New Roman" w:cs="Times New Roman"/>
          <w:sz w:val="20"/>
          <w:szCs w:val="20"/>
        </w:rPr>
        <w:t>meses</w:t>
      </w:r>
      <w:r w:rsidRPr="006B4A43">
        <w:rPr>
          <w:rFonts w:ascii="Times New Roman" w:hAnsi="Times New Roman" w:cs="Times New Roman"/>
          <w:sz w:val="20"/>
          <w:szCs w:val="20"/>
        </w:rPr>
        <w:t xml:space="preserve">, a partir do(a) </w:t>
      </w:r>
      <w:r w:rsidR="00CE58D7" w:rsidRPr="00CE58D7">
        <w:rPr>
          <w:rFonts w:ascii="Times New Roman" w:hAnsi="Times New Roman" w:cs="Times New Roman"/>
          <w:sz w:val="20"/>
          <w:szCs w:val="20"/>
          <w:highlight w:val="cyan"/>
        </w:rPr>
        <w:t>_______</w:t>
      </w:r>
      <w:r w:rsidRPr="006B4A43">
        <w:rPr>
          <w:rFonts w:ascii="Times New Roman" w:hAnsi="Times New Roman" w:cs="Times New Roman"/>
          <w:sz w:val="20"/>
          <w:szCs w:val="20"/>
        </w:rPr>
        <w:t xml:space="preserve">, podendo ser prorrogada por até </w:t>
      </w:r>
      <w:r w:rsidR="00AA265D" w:rsidRPr="00AA265D">
        <w:rPr>
          <w:rFonts w:ascii="Times New Roman" w:hAnsi="Times New Roman" w:cs="Times New Roman"/>
          <w:sz w:val="20"/>
          <w:szCs w:val="20"/>
          <w:highlight w:val="cyan"/>
        </w:rPr>
        <w:t>__</w:t>
      </w:r>
      <w:r w:rsidR="00AA265D">
        <w:rPr>
          <w:rFonts w:ascii="Times New Roman" w:hAnsi="Times New Roman" w:cs="Times New Roman"/>
          <w:sz w:val="20"/>
          <w:szCs w:val="20"/>
        </w:rPr>
        <w:t xml:space="preserve"> </w:t>
      </w:r>
      <w:r w:rsidR="00AA265D" w:rsidRPr="00AA265D">
        <w:rPr>
          <w:rFonts w:ascii="Times New Roman" w:hAnsi="Times New Roman" w:cs="Times New Roman"/>
          <w:sz w:val="20"/>
          <w:szCs w:val="20"/>
          <w:highlight w:val="cyan"/>
        </w:rPr>
        <w:t>(____)</w:t>
      </w:r>
      <w:r w:rsidR="00AA265D">
        <w:rPr>
          <w:rFonts w:ascii="Times New Roman" w:hAnsi="Times New Roman" w:cs="Times New Roman"/>
          <w:sz w:val="20"/>
          <w:szCs w:val="20"/>
        </w:rPr>
        <w:t xml:space="preserve"> </w:t>
      </w:r>
      <w:r w:rsidRPr="006B4A43">
        <w:rPr>
          <w:rFonts w:ascii="Times New Roman" w:hAnsi="Times New Roman" w:cs="Times New Roman"/>
          <w:sz w:val="20"/>
          <w:szCs w:val="20"/>
        </w:rPr>
        <w:t xml:space="preserve">meses, desde que, cumulativamente, seja demonstrada a vantajosidade, haja saldo de quantidades não consumidas e concordância da beneficiária da Ata. </w:t>
      </w:r>
      <w:r w:rsidRPr="006B4A43">
        <w:rPr>
          <w:rFonts w:ascii="Times New Roman" w:eastAsiaTheme="minorHAnsi" w:hAnsi="Times New Roman" w:cs="Times New Roman"/>
          <w:sz w:val="20"/>
          <w:szCs w:val="20"/>
          <w:lang w:eastAsia="en-US"/>
        </w:rPr>
        <w:t>A prorrogação do prazo de validade da ata não restabelece os quantitativos originalmente registrados.</w:t>
      </w:r>
    </w:p>
    <w:p w:rsidR="000C7843" w:rsidRDefault="000C7843" w:rsidP="006B4A43">
      <w:pPr>
        <w:jc w:val="both"/>
        <w:rPr>
          <w:rFonts w:ascii="Times New Roman" w:eastAsiaTheme="minorHAnsi" w:hAnsi="Times New Roman" w:cs="Times New Roman"/>
          <w:sz w:val="20"/>
          <w:szCs w:val="20"/>
          <w:lang w:eastAsia="en-US"/>
        </w:rPr>
      </w:pPr>
    </w:p>
    <w:p w:rsidR="00E667C6" w:rsidRDefault="00E667C6" w:rsidP="006B4A43">
      <w:pPr>
        <w:jc w:val="both"/>
        <w:rPr>
          <w:rFonts w:ascii="Times New Roman" w:eastAsiaTheme="minorHAnsi" w:hAnsi="Times New Roman" w:cs="Times New Roman"/>
          <w:sz w:val="20"/>
          <w:szCs w:val="20"/>
          <w:lang w:eastAsia="en-US"/>
        </w:rPr>
      </w:pPr>
    </w:p>
    <w:p w:rsidR="003345F6" w:rsidRPr="001168AF" w:rsidRDefault="003345F6" w:rsidP="006B4A43">
      <w:pPr>
        <w:jc w:val="both"/>
        <w:rPr>
          <w:rFonts w:ascii="Times New Roman" w:eastAsiaTheme="minorHAnsi" w:hAnsi="Times New Roman" w:cs="Times New Roman"/>
          <w:sz w:val="20"/>
          <w:szCs w:val="20"/>
          <w:lang w:eastAsia="en-US"/>
        </w:rPr>
      </w:pPr>
    </w:p>
    <w:p w:rsidR="000C7843" w:rsidRPr="006B4A43" w:rsidRDefault="000C7843" w:rsidP="00E667C6">
      <w:pPr>
        <w:pStyle w:val="PargrafodaLista"/>
        <w:numPr>
          <w:ilvl w:val="0"/>
          <w:numId w:val="5"/>
        </w:numPr>
        <w:shd w:val="clear" w:color="auto" w:fill="D9D9D9" w:themeFill="background1" w:themeFillShade="D9"/>
        <w:ind w:left="0" w:firstLine="0"/>
        <w:jc w:val="both"/>
        <w:rPr>
          <w:rFonts w:ascii="Times New Roman" w:hAnsi="Times New Roman" w:cs="Times New Roman"/>
          <w:b/>
          <w:sz w:val="20"/>
          <w:szCs w:val="20"/>
        </w:rPr>
      </w:pPr>
      <w:r w:rsidRPr="006B4A43">
        <w:rPr>
          <w:rFonts w:ascii="Times New Roman" w:hAnsi="Times New Roman" w:cs="Times New Roman"/>
          <w:b/>
          <w:sz w:val="20"/>
          <w:szCs w:val="20"/>
        </w:rPr>
        <w:t>REVISÃO E CANCELAMENTO</w:t>
      </w:r>
    </w:p>
    <w:p w:rsidR="000C7843" w:rsidRPr="006B4A43" w:rsidRDefault="000C7843" w:rsidP="006B4A43">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A CAGEPA, durante a vigência da Ata, realizará pesquisa de mercado a fim de verificar a vantajosidade dos preços registrados nesta Ata.</w:t>
      </w:r>
    </w:p>
    <w:p w:rsidR="000C7843" w:rsidRPr="006B4A43" w:rsidRDefault="000C7843" w:rsidP="006B4A43">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Os preços registrados poderão ser revistos em decorrência de eventual redução dos preços praticados no mercado ou de fato que eleve o custo do objeto registrado, cabendo à CAGEPA promover as negociações junto ao(s) fornecedor(es).</w:t>
      </w:r>
    </w:p>
    <w:p w:rsidR="000C7843" w:rsidRPr="006B4A43" w:rsidRDefault="000C7843" w:rsidP="006B4A43">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Quando o preço registrado tornar-se superior ao preço praticado no mercado por motivo superveniente, a CAGEPA convocará o(s) fornecedor(es) para negociar(em) a redução dos preços aos valores praticados pelo mercado.</w:t>
      </w:r>
    </w:p>
    <w:p w:rsidR="000C7843" w:rsidRPr="006B4A43" w:rsidRDefault="000C7843" w:rsidP="006B4A43">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O fornecedor que não aceitar reduzir seu preço ao valor praticado pelo mercado será liberado do compromisso assumido, sem aplicação de penalidade.</w:t>
      </w:r>
    </w:p>
    <w:p w:rsidR="000C7843" w:rsidRDefault="000C7843" w:rsidP="006B4A43">
      <w:pPr>
        <w:pStyle w:val="PargrafodaLista"/>
        <w:numPr>
          <w:ilvl w:val="2"/>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A ordem de classificação dos fornecedores que aceitarem reduzir seus preços aos valores de mercado observará a classificação original.</w:t>
      </w:r>
    </w:p>
    <w:p w:rsidR="00E667C6" w:rsidRPr="006B4A43" w:rsidRDefault="00E667C6" w:rsidP="00E667C6">
      <w:pPr>
        <w:pStyle w:val="PargrafodaLista"/>
        <w:ind w:left="0"/>
        <w:jc w:val="both"/>
        <w:rPr>
          <w:rFonts w:ascii="Times New Roman" w:hAnsi="Times New Roman" w:cs="Times New Roman"/>
          <w:sz w:val="20"/>
          <w:szCs w:val="20"/>
        </w:rPr>
      </w:pPr>
    </w:p>
    <w:p w:rsidR="000C7843" w:rsidRPr="006B4A43" w:rsidRDefault="000C7843" w:rsidP="00E667C6">
      <w:pPr>
        <w:pStyle w:val="GradeColorida-nfase11"/>
        <w:spacing w:before="0"/>
        <w:rPr>
          <w:rFonts w:ascii="Times New Roman" w:hAnsi="Times New Roman" w:cs="Times New Roman"/>
          <w:sz w:val="16"/>
          <w:szCs w:val="16"/>
        </w:rPr>
      </w:pPr>
      <w:r w:rsidRPr="006B4A43">
        <w:rPr>
          <w:rFonts w:ascii="Times New Roman" w:hAnsi="Times New Roman" w:cs="Times New Roman"/>
          <w:b/>
          <w:sz w:val="16"/>
          <w:szCs w:val="16"/>
        </w:rPr>
        <w:t>Nota Explicativa</w:t>
      </w:r>
      <w:r w:rsidRPr="006B4A43">
        <w:rPr>
          <w:rFonts w:ascii="Times New Roman" w:hAnsi="Times New Roman" w:cs="Times New Roman"/>
          <w:sz w:val="16"/>
          <w:szCs w:val="16"/>
        </w:rPr>
        <w:t>: Suprimir o item quando inexistirem outros fornecedores classificados registrados na ata.</w:t>
      </w:r>
    </w:p>
    <w:p w:rsidR="00E667C6" w:rsidRDefault="00E667C6" w:rsidP="00E667C6">
      <w:pPr>
        <w:pStyle w:val="PargrafodaLista"/>
        <w:ind w:left="0"/>
        <w:jc w:val="both"/>
        <w:rPr>
          <w:rFonts w:ascii="Times New Roman" w:hAnsi="Times New Roman" w:cs="Times New Roman"/>
          <w:sz w:val="20"/>
          <w:szCs w:val="20"/>
        </w:rPr>
      </w:pPr>
    </w:p>
    <w:p w:rsidR="000C7843" w:rsidRPr="006B4A43" w:rsidRDefault="000C7843" w:rsidP="006B4A43">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Quando o preço de mercado tornar-se superior aos preços registrados e o fornecedor não puder cumprir o compromisso, o órgão gerenciador poderá:</w:t>
      </w:r>
    </w:p>
    <w:p w:rsidR="000C7843" w:rsidRPr="006B4A43" w:rsidRDefault="000C7843" w:rsidP="006B4A43">
      <w:pPr>
        <w:pStyle w:val="PargrafodaLista"/>
        <w:numPr>
          <w:ilvl w:val="2"/>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Liberar o fornecedor do compromisso assumido, caso a comunicação ocorra antes do pedido de fornecimento, e sem aplicação da penalidade se confirmada a veracidade dos motivos e comprovantes apresentados; e</w:t>
      </w:r>
    </w:p>
    <w:p w:rsidR="000C7843" w:rsidRPr="006B4A43" w:rsidRDefault="006B4A43" w:rsidP="006B4A43">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C</w:t>
      </w:r>
      <w:r w:rsidR="000C7843" w:rsidRPr="006B4A43">
        <w:rPr>
          <w:rFonts w:ascii="Times New Roman" w:hAnsi="Times New Roman" w:cs="Times New Roman"/>
          <w:sz w:val="20"/>
          <w:szCs w:val="20"/>
        </w:rPr>
        <w:t>onvocar os demais fornecedores para assegurar igual oportunidade de negociação.</w:t>
      </w:r>
    </w:p>
    <w:p w:rsidR="000C7843" w:rsidRPr="006B4A43" w:rsidRDefault="000C7843" w:rsidP="006B4A43">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Não havendo êxito nas negociações, a CAGEPA deverá proceder à revogação desta ata de registro de preços, adotando as medidas cabíveis para obtenção da contratação mais vantajosa.</w:t>
      </w:r>
    </w:p>
    <w:p w:rsidR="000C7843" w:rsidRPr="006B4A43" w:rsidRDefault="000C7843" w:rsidP="00552985">
      <w:pPr>
        <w:pStyle w:val="PargrafodaLista"/>
        <w:numPr>
          <w:ilvl w:val="1"/>
          <w:numId w:val="5"/>
        </w:numPr>
        <w:ind w:left="0" w:firstLine="0"/>
        <w:jc w:val="both"/>
        <w:rPr>
          <w:rFonts w:ascii="Times New Roman" w:hAnsi="Times New Roman" w:cs="Times New Roman"/>
          <w:sz w:val="20"/>
          <w:szCs w:val="20"/>
        </w:rPr>
      </w:pPr>
      <w:r w:rsidRPr="006B4A43">
        <w:rPr>
          <w:rFonts w:ascii="Times New Roman" w:hAnsi="Times New Roman" w:cs="Times New Roman"/>
          <w:sz w:val="20"/>
          <w:szCs w:val="20"/>
        </w:rPr>
        <w:t>O registro do fornecedor será cancelado quando:</w:t>
      </w:r>
    </w:p>
    <w:p w:rsidR="000C7843" w:rsidRPr="006B4A43" w:rsidRDefault="00552985" w:rsidP="00552985">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D</w:t>
      </w:r>
      <w:r w:rsidR="000C7843" w:rsidRPr="006B4A43">
        <w:rPr>
          <w:rFonts w:ascii="Times New Roman" w:hAnsi="Times New Roman" w:cs="Times New Roman"/>
          <w:sz w:val="20"/>
          <w:szCs w:val="20"/>
        </w:rPr>
        <w:t>escumprir as condições da ata de registro de preços;</w:t>
      </w:r>
    </w:p>
    <w:p w:rsidR="000C7843" w:rsidRPr="006B4A43" w:rsidRDefault="00552985" w:rsidP="00552985">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N</w:t>
      </w:r>
      <w:r w:rsidR="000C7843" w:rsidRPr="006B4A43">
        <w:rPr>
          <w:rFonts w:ascii="Times New Roman" w:hAnsi="Times New Roman" w:cs="Times New Roman"/>
          <w:sz w:val="20"/>
          <w:szCs w:val="20"/>
        </w:rPr>
        <w:t>ão retirar a nota de empenho ou instrumento equivalente no prazo estabelecido pela CAGEPA, sem justificativa aceitável;</w:t>
      </w:r>
    </w:p>
    <w:p w:rsidR="000C7843" w:rsidRPr="006B4A43" w:rsidRDefault="00552985" w:rsidP="00552985">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N</w:t>
      </w:r>
      <w:r w:rsidR="000C7843" w:rsidRPr="006B4A43">
        <w:rPr>
          <w:rFonts w:ascii="Times New Roman" w:hAnsi="Times New Roman" w:cs="Times New Roman"/>
          <w:sz w:val="20"/>
          <w:szCs w:val="20"/>
        </w:rPr>
        <w:t>ão aceitar reduzir o seu preço registrado, na hipótese deste se tornar superior àqueles praticados no mercado; ou</w:t>
      </w:r>
    </w:p>
    <w:p w:rsidR="000C7843" w:rsidRPr="006B4A43" w:rsidRDefault="00552985" w:rsidP="00552985">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S</w:t>
      </w:r>
      <w:r w:rsidR="000C7843" w:rsidRPr="006B4A43">
        <w:rPr>
          <w:rFonts w:ascii="Times New Roman" w:hAnsi="Times New Roman" w:cs="Times New Roman"/>
          <w:sz w:val="20"/>
          <w:szCs w:val="20"/>
        </w:rPr>
        <w:t>ofrer sanção administrativa cujo efeito torne-o proibido de celebrar contrato administrativo, alcançando o órgão gerenciador e órgão(s) participante(s).</w:t>
      </w:r>
    </w:p>
    <w:p w:rsidR="000C7843" w:rsidRPr="00552985" w:rsidRDefault="000C7843" w:rsidP="00552985">
      <w:pPr>
        <w:pStyle w:val="PargrafodaLista"/>
        <w:numPr>
          <w:ilvl w:val="1"/>
          <w:numId w:val="5"/>
        </w:numPr>
        <w:ind w:left="0" w:firstLine="0"/>
        <w:jc w:val="both"/>
        <w:rPr>
          <w:rFonts w:ascii="Times New Roman" w:hAnsi="Times New Roman" w:cs="Times New Roman"/>
          <w:sz w:val="20"/>
          <w:szCs w:val="20"/>
        </w:rPr>
      </w:pPr>
      <w:r w:rsidRPr="00552985">
        <w:rPr>
          <w:rFonts w:ascii="Times New Roman" w:hAnsi="Times New Roman" w:cs="Times New Roman"/>
          <w:sz w:val="20"/>
          <w:szCs w:val="20"/>
        </w:rPr>
        <w:t>O cancelamento de registros nas hipóteses previstas nos itens 5.7.1, 5.7.2 e 5.7.4 será formalizado por despacho do órgão gerenciador, assegurado o contraditório e a ampla defesa.</w:t>
      </w:r>
    </w:p>
    <w:p w:rsidR="000C7843" w:rsidRPr="00552985" w:rsidRDefault="000C7843" w:rsidP="00552985">
      <w:pPr>
        <w:pStyle w:val="PargrafodaLista"/>
        <w:numPr>
          <w:ilvl w:val="1"/>
          <w:numId w:val="5"/>
        </w:numPr>
        <w:ind w:left="0" w:firstLine="0"/>
        <w:jc w:val="both"/>
        <w:rPr>
          <w:rFonts w:ascii="Times New Roman" w:hAnsi="Times New Roman" w:cs="Times New Roman"/>
          <w:sz w:val="20"/>
          <w:szCs w:val="20"/>
        </w:rPr>
      </w:pPr>
      <w:r w:rsidRPr="00552985">
        <w:rPr>
          <w:rFonts w:ascii="Times New Roman" w:hAnsi="Times New Roman" w:cs="Times New Roman"/>
          <w:sz w:val="20"/>
          <w:szCs w:val="20"/>
        </w:rPr>
        <w:t>O cancelamento do registro de preços poderá ocorrer por fato superveniente, decorrente de caso fortuito ou força maior, que prejudique o cumprimento da ata, devidamente comprovados e justificados:</w:t>
      </w:r>
    </w:p>
    <w:p w:rsidR="000C7843" w:rsidRPr="00552985" w:rsidRDefault="00552985" w:rsidP="00552985">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P</w:t>
      </w:r>
      <w:r w:rsidR="000C7843" w:rsidRPr="00552985">
        <w:rPr>
          <w:rFonts w:ascii="Times New Roman" w:hAnsi="Times New Roman" w:cs="Times New Roman"/>
          <w:sz w:val="20"/>
          <w:szCs w:val="20"/>
        </w:rPr>
        <w:t>or razão de interesse público; ou</w:t>
      </w:r>
    </w:p>
    <w:p w:rsidR="000C7843" w:rsidRPr="00552985" w:rsidRDefault="00552985" w:rsidP="00552985">
      <w:pPr>
        <w:pStyle w:val="PargrafodaLista"/>
        <w:numPr>
          <w:ilvl w:val="2"/>
          <w:numId w:val="5"/>
        </w:numPr>
        <w:ind w:left="0" w:firstLine="0"/>
        <w:jc w:val="both"/>
        <w:rPr>
          <w:rFonts w:ascii="Times New Roman" w:hAnsi="Times New Roman" w:cs="Times New Roman"/>
          <w:sz w:val="20"/>
          <w:szCs w:val="20"/>
        </w:rPr>
      </w:pPr>
      <w:r>
        <w:rPr>
          <w:rFonts w:ascii="Times New Roman" w:hAnsi="Times New Roman" w:cs="Times New Roman"/>
          <w:sz w:val="20"/>
          <w:szCs w:val="20"/>
        </w:rPr>
        <w:t>A</w:t>
      </w:r>
      <w:r w:rsidR="000C7843" w:rsidRPr="00552985">
        <w:rPr>
          <w:rFonts w:ascii="Times New Roman" w:hAnsi="Times New Roman" w:cs="Times New Roman"/>
          <w:sz w:val="20"/>
          <w:szCs w:val="20"/>
        </w:rPr>
        <w:t xml:space="preserve"> pedido do fornecedor. </w:t>
      </w:r>
    </w:p>
    <w:p w:rsidR="000C7843" w:rsidRDefault="000C7843" w:rsidP="000C7843">
      <w:pPr>
        <w:jc w:val="both"/>
        <w:rPr>
          <w:rFonts w:ascii="Times New Roman" w:hAnsi="Times New Roman" w:cs="Times New Roman"/>
          <w:sz w:val="20"/>
          <w:szCs w:val="20"/>
        </w:rPr>
      </w:pPr>
    </w:p>
    <w:p w:rsidR="003345F6" w:rsidRDefault="003345F6" w:rsidP="000C7843">
      <w:pPr>
        <w:jc w:val="both"/>
        <w:rPr>
          <w:rFonts w:ascii="Times New Roman" w:hAnsi="Times New Roman" w:cs="Times New Roman"/>
          <w:sz w:val="20"/>
          <w:szCs w:val="20"/>
        </w:rPr>
      </w:pPr>
    </w:p>
    <w:p w:rsidR="00E667C6" w:rsidRPr="001168AF" w:rsidRDefault="00E667C6" w:rsidP="000C7843">
      <w:pPr>
        <w:jc w:val="both"/>
        <w:rPr>
          <w:rFonts w:ascii="Times New Roman" w:hAnsi="Times New Roman" w:cs="Times New Roman"/>
          <w:sz w:val="20"/>
          <w:szCs w:val="20"/>
        </w:rPr>
      </w:pPr>
    </w:p>
    <w:p w:rsidR="000C7843" w:rsidRPr="00C06397" w:rsidRDefault="000C7843" w:rsidP="00E667C6">
      <w:pPr>
        <w:pStyle w:val="PargrafodaLista"/>
        <w:numPr>
          <w:ilvl w:val="0"/>
          <w:numId w:val="5"/>
        </w:numPr>
        <w:shd w:val="clear" w:color="auto" w:fill="D9D9D9" w:themeFill="background1" w:themeFillShade="D9"/>
        <w:ind w:left="0" w:firstLine="0"/>
        <w:jc w:val="both"/>
        <w:rPr>
          <w:rFonts w:ascii="Times New Roman" w:hAnsi="Times New Roman" w:cs="Times New Roman"/>
          <w:b/>
          <w:sz w:val="20"/>
          <w:szCs w:val="20"/>
        </w:rPr>
      </w:pPr>
      <w:r w:rsidRPr="00C06397">
        <w:rPr>
          <w:rFonts w:ascii="Times New Roman" w:hAnsi="Times New Roman" w:cs="Times New Roman"/>
          <w:b/>
          <w:sz w:val="20"/>
          <w:szCs w:val="20"/>
        </w:rPr>
        <w:t>CONDIÇÕES GERAIS</w:t>
      </w:r>
    </w:p>
    <w:p w:rsidR="000C7843" w:rsidRPr="00C06397" w:rsidRDefault="000C7843" w:rsidP="00C06397">
      <w:pPr>
        <w:pStyle w:val="PargrafodaLista"/>
        <w:numPr>
          <w:ilvl w:val="1"/>
          <w:numId w:val="5"/>
        </w:numPr>
        <w:ind w:left="0" w:firstLine="0"/>
        <w:jc w:val="both"/>
        <w:rPr>
          <w:rFonts w:ascii="Times New Roman" w:hAnsi="Times New Roman" w:cs="Times New Roman"/>
          <w:sz w:val="20"/>
          <w:szCs w:val="20"/>
        </w:rPr>
      </w:pPr>
      <w:r w:rsidRPr="00C06397">
        <w:rPr>
          <w:rFonts w:ascii="Times New Roman" w:hAnsi="Times New Roman" w:cs="Times New Roman"/>
          <w:sz w:val="20"/>
          <w:szCs w:val="20"/>
        </w:rPr>
        <w:t>As condições gerais do fornecimento, tais como os prazos para entrega e recebimento do objeto, as obrigações da CAGEPA e do fornecedor registrado, penalidades e demais condições do ajuste, encontram-se definidos no Termo de Referência, ANEXO AO EDITAL.</w:t>
      </w:r>
    </w:p>
    <w:p w:rsidR="000C7843" w:rsidRPr="00C06397" w:rsidRDefault="000C7843" w:rsidP="00C06397">
      <w:pPr>
        <w:pStyle w:val="PargrafodaLista"/>
        <w:numPr>
          <w:ilvl w:val="1"/>
          <w:numId w:val="5"/>
        </w:numPr>
        <w:ind w:left="0" w:firstLine="0"/>
        <w:jc w:val="both"/>
        <w:rPr>
          <w:rFonts w:ascii="Times New Roman" w:hAnsi="Times New Roman" w:cs="Times New Roman"/>
          <w:sz w:val="20"/>
          <w:szCs w:val="20"/>
        </w:rPr>
      </w:pPr>
      <w:r w:rsidRPr="00C06397">
        <w:rPr>
          <w:rFonts w:ascii="Times New Roman" w:hAnsi="Times New Roman" w:cs="Times New Roman"/>
          <w:sz w:val="20"/>
          <w:szCs w:val="20"/>
        </w:rPr>
        <w:t>É vedado efetuar acréscimos nos quantitativos fixados nesta ata de registro de preços.</w:t>
      </w:r>
    </w:p>
    <w:p w:rsidR="000C7843" w:rsidRPr="00C06397" w:rsidRDefault="000C7843" w:rsidP="00C06397">
      <w:pPr>
        <w:pStyle w:val="PargrafodaLista"/>
        <w:numPr>
          <w:ilvl w:val="1"/>
          <w:numId w:val="5"/>
        </w:numPr>
        <w:ind w:left="0" w:firstLine="0"/>
        <w:jc w:val="both"/>
        <w:rPr>
          <w:rFonts w:ascii="Times New Roman" w:hAnsi="Times New Roman" w:cs="Times New Roman"/>
          <w:sz w:val="20"/>
          <w:szCs w:val="20"/>
        </w:rPr>
      </w:pPr>
      <w:r w:rsidRPr="00C06397">
        <w:rPr>
          <w:rFonts w:ascii="Times New Roman" w:hAnsi="Times New Roman" w:cs="Times New Roman"/>
          <w:sz w:val="20"/>
          <w:szCs w:val="20"/>
        </w:rPr>
        <w:lastRenderedPageBreak/>
        <w:t>A ata de realização da sessão pública do pregão, contendo a relação dos licitantes que aceitarem cotar os bens ou serviços com preços iguais ao do licitante vencedor do certame e os demais, está anexada a esta Ata de Registro de Preços, dela fazendo parte integrante.</w:t>
      </w:r>
    </w:p>
    <w:p w:rsidR="000C7843" w:rsidRPr="001168AF" w:rsidRDefault="000C7843" w:rsidP="000C7843">
      <w:pPr>
        <w:jc w:val="both"/>
        <w:rPr>
          <w:rFonts w:ascii="Times New Roman" w:hAnsi="Times New Roman" w:cs="Times New Roman"/>
          <w:sz w:val="20"/>
          <w:szCs w:val="20"/>
        </w:rPr>
      </w:pPr>
    </w:p>
    <w:p w:rsidR="000C7843" w:rsidRPr="00AD4A5D" w:rsidRDefault="000C7843" w:rsidP="000C7843">
      <w:pPr>
        <w:jc w:val="both"/>
        <w:rPr>
          <w:rFonts w:ascii="Times New Roman" w:hAnsi="Times New Roman" w:cs="Times New Roman"/>
          <w:i/>
          <w:sz w:val="20"/>
          <w:szCs w:val="20"/>
        </w:rPr>
      </w:pPr>
      <w:r w:rsidRPr="001168AF">
        <w:rPr>
          <w:rFonts w:ascii="Times New Roman" w:hAnsi="Times New Roman" w:cs="Times New Roman"/>
          <w:sz w:val="20"/>
          <w:szCs w:val="20"/>
        </w:rPr>
        <w:t xml:space="preserve">Para firmeza e validade do pactuado, a presente Ata foi lavrada em </w:t>
      </w:r>
      <w:r w:rsidR="00CE58D7" w:rsidRPr="00CE58D7">
        <w:rPr>
          <w:rFonts w:ascii="Times New Roman" w:hAnsi="Times New Roman" w:cs="Times New Roman"/>
          <w:sz w:val="20"/>
          <w:szCs w:val="20"/>
          <w:highlight w:val="cyan"/>
        </w:rPr>
        <w:t>_______</w:t>
      </w:r>
      <w:r w:rsidRPr="00AD4A5D">
        <w:rPr>
          <w:rFonts w:ascii="Times New Roman" w:hAnsi="Times New Roman" w:cs="Times New Roman"/>
          <w:sz w:val="20"/>
          <w:szCs w:val="20"/>
          <w:highlight w:val="cyan"/>
        </w:rPr>
        <w:t xml:space="preserve"> (</w:t>
      </w:r>
      <w:r w:rsidR="00CE58D7" w:rsidRPr="00CE58D7">
        <w:rPr>
          <w:rFonts w:ascii="Times New Roman" w:hAnsi="Times New Roman" w:cs="Times New Roman"/>
          <w:sz w:val="20"/>
          <w:szCs w:val="20"/>
          <w:highlight w:val="cyan"/>
        </w:rPr>
        <w:t>_______</w:t>
      </w:r>
      <w:r w:rsidRPr="00AD4A5D">
        <w:rPr>
          <w:rFonts w:ascii="Times New Roman" w:hAnsi="Times New Roman" w:cs="Times New Roman"/>
          <w:sz w:val="20"/>
          <w:szCs w:val="20"/>
          <w:highlight w:val="cyan"/>
        </w:rPr>
        <w:t>)</w:t>
      </w:r>
      <w:r w:rsidRPr="001168AF">
        <w:rPr>
          <w:rFonts w:ascii="Times New Roman" w:hAnsi="Times New Roman" w:cs="Times New Roman"/>
          <w:sz w:val="20"/>
          <w:szCs w:val="20"/>
        </w:rPr>
        <w:t xml:space="preserve"> vias de igual teor, que, depois de lida e achada em ordem, vai assinada pelas partes </w:t>
      </w:r>
      <w:r w:rsidRPr="00410DC7">
        <w:rPr>
          <w:rFonts w:ascii="Times New Roman" w:hAnsi="Times New Roman" w:cs="Times New Roman"/>
          <w:sz w:val="20"/>
          <w:szCs w:val="20"/>
          <w:highlight w:val="red"/>
        </w:rPr>
        <w:t xml:space="preserve">e encaminhada cópia aos demais órgãos participantes </w:t>
      </w:r>
      <w:r w:rsidRPr="00E56626">
        <w:rPr>
          <w:rFonts w:ascii="Times New Roman" w:hAnsi="Times New Roman" w:cs="Times New Roman"/>
          <w:sz w:val="20"/>
          <w:szCs w:val="20"/>
          <w:highlight w:val="yellow"/>
        </w:rPr>
        <w:t>(se houver).</w:t>
      </w:r>
      <w:r w:rsidRPr="00AD4A5D">
        <w:rPr>
          <w:rFonts w:ascii="Times New Roman" w:hAnsi="Times New Roman" w:cs="Times New Roman"/>
          <w:i/>
          <w:sz w:val="20"/>
          <w:szCs w:val="20"/>
        </w:rPr>
        <w:t xml:space="preserve"> </w:t>
      </w:r>
    </w:p>
    <w:p w:rsidR="000C7843" w:rsidRPr="001168AF" w:rsidRDefault="000C7843" w:rsidP="000C7843">
      <w:pPr>
        <w:jc w:val="both"/>
        <w:rPr>
          <w:rFonts w:ascii="Times New Roman" w:hAnsi="Times New Roman" w:cs="Times New Roman"/>
          <w:i/>
          <w:color w:val="FF0000"/>
          <w:sz w:val="20"/>
          <w:szCs w:val="20"/>
        </w:rPr>
      </w:pPr>
    </w:p>
    <w:p w:rsidR="00AD4A5D" w:rsidRDefault="00AD4A5D" w:rsidP="000C7843">
      <w:pPr>
        <w:jc w:val="both"/>
        <w:rPr>
          <w:rFonts w:ascii="Times New Roman" w:hAnsi="Times New Roman" w:cs="Times New Roman"/>
          <w:sz w:val="20"/>
          <w:szCs w:val="20"/>
        </w:rPr>
      </w:pPr>
    </w:p>
    <w:p w:rsidR="000C7843" w:rsidRPr="001168AF" w:rsidRDefault="00AD4A5D" w:rsidP="000C7843">
      <w:pPr>
        <w:jc w:val="both"/>
        <w:rPr>
          <w:rFonts w:ascii="Times New Roman" w:hAnsi="Times New Roman" w:cs="Times New Roman"/>
          <w:sz w:val="20"/>
          <w:szCs w:val="20"/>
        </w:rPr>
      </w:pPr>
      <w:r>
        <w:rPr>
          <w:rFonts w:ascii="Times New Roman" w:hAnsi="Times New Roman" w:cs="Times New Roman"/>
          <w:sz w:val="20"/>
          <w:szCs w:val="20"/>
        </w:rPr>
        <w:t xml:space="preserve">João Pessoa </w:t>
      </w:r>
      <w:r w:rsidR="00CE58D7" w:rsidRPr="00CE58D7">
        <w:rPr>
          <w:rFonts w:ascii="Times New Roman" w:hAnsi="Times New Roman" w:cs="Times New Roman"/>
          <w:sz w:val="20"/>
          <w:szCs w:val="20"/>
          <w:highlight w:val="cyan"/>
        </w:rPr>
        <w:t>_______</w:t>
      </w:r>
      <w:r>
        <w:rPr>
          <w:rFonts w:ascii="Times New Roman" w:hAnsi="Times New Roman" w:cs="Times New Roman"/>
          <w:sz w:val="20"/>
          <w:szCs w:val="20"/>
        </w:rPr>
        <w:t xml:space="preserve"> de </w:t>
      </w:r>
      <w:r w:rsidR="00CE58D7" w:rsidRPr="00CE58D7">
        <w:rPr>
          <w:rFonts w:ascii="Times New Roman" w:hAnsi="Times New Roman" w:cs="Times New Roman"/>
          <w:sz w:val="20"/>
          <w:szCs w:val="20"/>
          <w:highlight w:val="cyan"/>
        </w:rPr>
        <w:t>_______</w:t>
      </w:r>
      <w:r>
        <w:rPr>
          <w:rFonts w:ascii="Times New Roman" w:hAnsi="Times New Roman" w:cs="Times New Roman"/>
          <w:sz w:val="20"/>
          <w:szCs w:val="20"/>
        </w:rPr>
        <w:t xml:space="preserve"> de </w:t>
      </w:r>
      <w:r w:rsidR="00CE58D7" w:rsidRPr="00CE58D7">
        <w:rPr>
          <w:rFonts w:ascii="Times New Roman" w:hAnsi="Times New Roman" w:cs="Times New Roman"/>
          <w:sz w:val="20"/>
          <w:szCs w:val="20"/>
          <w:highlight w:val="cyan"/>
        </w:rPr>
        <w:t>_______</w:t>
      </w:r>
    </w:p>
    <w:p w:rsidR="000C7843" w:rsidRDefault="000C7843" w:rsidP="000C7843">
      <w:pPr>
        <w:jc w:val="both"/>
        <w:rPr>
          <w:rFonts w:ascii="Times New Roman" w:hAnsi="Times New Roman" w:cs="Times New Roman"/>
          <w:sz w:val="20"/>
          <w:szCs w:val="20"/>
        </w:rPr>
      </w:pPr>
    </w:p>
    <w:p w:rsidR="004A07BE" w:rsidRPr="001168AF" w:rsidRDefault="004A07BE" w:rsidP="000C7843">
      <w:pPr>
        <w:jc w:val="both"/>
        <w:rPr>
          <w:rFonts w:ascii="Times New Roman" w:hAnsi="Times New Roman" w:cs="Times New Roman"/>
          <w:sz w:val="20"/>
          <w:szCs w:val="20"/>
        </w:rPr>
      </w:pPr>
    </w:p>
    <w:p w:rsidR="00AD4A5D" w:rsidRDefault="00AD4A5D" w:rsidP="000C7843">
      <w:pPr>
        <w:jc w:val="both"/>
        <w:rPr>
          <w:rFonts w:ascii="Times New Roman" w:hAnsi="Times New Roman" w:cs="Times New Roman"/>
          <w:sz w:val="20"/>
          <w:szCs w:val="20"/>
        </w:rPr>
      </w:pPr>
      <w:r>
        <w:rPr>
          <w:rFonts w:ascii="Times New Roman" w:hAnsi="Times New Roman" w:cs="Times New Roman"/>
          <w:sz w:val="20"/>
          <w:szCs w:val="20"/>
        </w:rPr>
        <w:t xml:space="preserve">Representante legal da CAGEPA </w:t>
      </w:r>
      <w:r w:rsidR="000C7843" w:rsidRPr="001168AF">
        <w:rPr>
          <w:rFonts w:ascii="Times New Roman" w:hAnsi="Times New Roman" w:cs="Times New Roman"/>
          <w:sz w:val="20"/>
          <w:szCs w:val="20"/>
        </w:rPr>
        <w:t xml:space="preserve"> </w:t>
      </w:r>
    </w:p>
    <w:p w:rsidR="00AD4A5D" w:rsidRDefault="00AD4A5D" w:rsidP="000C7843">
      <w:pPr>
        <w:jc w:val="both"/>
        <w:rPr>
          <w:rFonts w:ascii="Times New Roman" w:hAnsi="Times New Roman" w:cs="Times New Roman"/>
          <w:sz w:val="20"/>
          <w:szCs w:val="20"/>
        </w:rPr>
      </w:pPr>
    </w:p>
    <w:p w:rsidR="00AD4A5D" w:rsidRDefault="00AD4A5D" w:rsidP="000C7843">
      <w:pPr>
        <w:jc w:val="both"/>
        <w:rPr>
          <w:rFonts w:ascii="Times New Roman" w:hAnsi="Times New Roman" w:cs="Times New Roman"/>
          <w:sz w:val="20"/>
          <w:szCs w:val="20"/>
        </w:rPr>
      </w:pPr>
    </w:p>
    <w:p w:rsidR="00B51558" w:rsidRDefault="00AD4A5D" w:rsidP="00345F7A">
      <w:pPr>
        <w:jc w:val="both"/>
      </w:pPr>
      <w:r>
        <w:rPr>
          <w:rFonts w:ascii="Times New Roman" w:hAnsi="Times New Roman" w:cs="Times New Roman"/>
          <w:sz w:val="20"/>
          <w:szCs w:val="20"/>
        </w:rPr>
        <w:t>R</w:t>
      </w:r>
      <w:r w:rsidR="000C7843" w:rsidRPr="001168AF">
        <w:rPr>
          <w:rFonts w:ascii="Times New Roman" w:hAnsi="Times New Roman" w:cs="Times New Roman"/>
          <w:sz w:val="20"/>
          <w:szCs w:val="20"/>
        </w:rPr>
        <w:t>epresentante(s) legal(is) do(s) fornecedor(s) registrado(s)</w:t>
      </w:r>
    </w:p>
    <w:sectPr w:rsidR="00B51558" w:rsidSect="006B4A43">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00" w:rsidRDefault="00BA0500" w:rsidP="007477FF">
      <w:r>
        <w:separator/>
      </w:r>
    </w:p>
  </w:endnote>
  <w:endnote w:type="continuationSeparator" w:id="0">
    <w:p w:rsidR="00BA0500" w:rsidRDefault="00BA0500" w:rsidP="0074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Lucida Sans Unicode"/>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DF" w:rsidRDefault="005F00DF">
    <w:pPr>
      <w:pStyle w:val="Rodap"/>
      <w:pBdr>
        <w:bottom w:val="single" w:sz="12" w:space="1" w:color="auto"/>
      </w:pBdr>
      <w:rPr>
        <w:rFonts w:ascii="Times New Roman" w:hAnsi="Times New Roman" w:cs="Times New Roman"/>
        <w:sz w:val="16"/>
        <w:szCs w:val="16"/>
        <w:highlight w:val="red"/>
      </w:rPr>
    </w:pPr>
  </w:p>
  <w:p w:rsidR="00345DCA" w:rsidRDefault="00DC77C2">
    <w:pPr>
      <w:pStyle w:val="Rodap"/>
      <w:rPr>
        <w:rFonts w:ascii="Times New Roman" w:hAnsi="Times New Roman" w:cs="Times New Roman"/>
        <w:sz w:val="16"/>
        <w:szCs w:val="16"/>
      </w:rPr>
    </w:pPr>
    <w:r w:rsidRPr="00DC77C2">
      <w:rPr>
        <w:rFonts w:ascii="Times New Roman" w:hAnsi="Times New Roman" w:cs="Times New Roman"/>
        <w:sz w:val="16"/>
        <w:szCs w:val="16"/>
        <w:highlight w:val="red"/>
      </w:rPr>
      <w:t>Texto Facultativo</w:t>
    </w:r>
  </w:p>
  <w:p w:rsidR="007D6B6B" w:rsidRDefault="007D6B6B">
    <w:pPr>
      <w:pStyle w:val="Rodap"/>
      <w:rPr>
        <w:rFonts w:ascii="Times New Roman" w:hAnsi="Times New Roman" w:cs="Times New Roman"/>
        <w:sz w:val="16"/>
        <w:szCs w:val="16"/>
      </w:rPr>
    </w:pPr>
    <w:r w:rsidRPr="007D6B6B">
      <w:rPr>
        <w:rFonts w:ascii="Times New Roman" w:hAnsi="Times New Roman" w:cs="Times New Roman"/>
        <w:sz w:val="16"/>
        <w:szCs w:val="16"/>
        <w:highlight w:val="cyan"/>
      </w:rPr>
      <w:t>Espaço para preenchimento</w:t>
    </w:r>
  </w:p>
  <w:p w:rsidR="00DC77C2" w:rsidRDefault="00DC77C2">
    <w:pPr>
      <w:pStyle w:val="Rodap"/>
      <w:rPr>
        <w:rFonts w:ascii="Times New Roman" w:hAnsi="Times New Roman" w:cs="Times New Roman"/>
        <w:sz w:val="16"/>
        <w:szCs w:val="16"/>
      </w:rPr>
    </w:pPr>
    <w:r w:rsidRPr="00DC77C2">
      <w:rPr>
        <w:rFonts w:ascii="Times New Roman" w:hAnsi="Times New Roman" w:cs="Times New Roman"/>
        <w:sz w:val="16"/>
        <w:szCs w:val="16"/>
        <w:highlight w:val="yellow"/>
      </w:rPr>
      <w:t>Texto Informativo</w:t>
    </w:r>
  </w:p>
  <w:p w:rsidR="00DC77C2" w:rsidRDefault="00DC77C2">
    <w:pPr>
      <w:pStyle w:val="Rodap"/>
      <w:rPr>
        <w:rFonts w:ascii="Times New Roman" w:hAnsi="Times New Roman" w:cs="Times New Roman"/>
        <w:sz w:val="16"/>
        <w:szCs w:val="16"/>
      </w:rPr>
    </w:pPr>
    <w:r w:rsidRPr="00DC77C2">
      <w:rPr>
        <w:rFonts w:ascii="Times New Roman" w:hAnsi="Times New Roman" w:cs="Times New Roman"/>
        <w:sz w:val="16"/>
        <w:szCs w:val="16"/>
        <w:highlight w:val="green"/>
      </w:rPr>
      <w:t>Texto para definição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00" w:rsidRDefault="00BA0500" w:rsidP="007477FF">
      <w:r>
        <w:separator/>
      </w:r>
    </w:p>
  </w:footnote>
  <w:footnote w:type="continuationSeparator" w:id="0">
    <w:p w:rsidR="00BA0500" w:rsidRDefault="00BA0500" w:rsidP="00747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252094975"/>
      <w:docPartObj>
        <w:docPartGallery w:val="Page Numbers (Top of Page)"/>
        <w:docPartUnique/>
      </w:docPartObj>
    </w:sdtPr>
    <w:sdtEndPr/>
    <w:sdtContent>
      <w:p w:rsidR="00345F7A" w:rsidRDefault="005F00DF" w:rsidP="005F00DF">
        <w:pPr>
          <w:pStyle w:val="Cabealho"/>
          <w:tabs>
            <w:tab w:val="clear" w:pos="8504"/>
          </w:tabs>
          <w:jc w:val="right"/>
          <w:rPr>
            <w:rFonts w:ascii="Times New Roman" w:hAnsi="Times New Roman" w:cs="Times New Roman"/>
            <w:b/>
            <w:sz w:val="16"/>
            <w:szCs w:val="16"/>
          </w:rPr>
        </w:pPr>
        <w:r w:rsidRPr="005F00DF">
          <w:rPr>
            <w:rFonts w:ascii="Times New Roman" w:hAnsi="Times New Roman" w:cs="Times New Roman"/>
            <w:sz w:val="16"/>
            <w:szCs w:val="16"/>
          </w:rPr>
          <w:t xml:space="preserve">Página </w:t>
        </w:r>
        <w:r w:rsidR="006F68E7" w:rsidRPr="005F00DF">
          <w:rPr>
            <w:rFonts w:ascii="Times New Roman" w:hAnsi="Times New Roman" w:cs="Times New Roman"/>
            <w:b/>
            <w:sz w:val="16"/>
            <w:szCs w:val="16"/>
          </w:rPr>
          <w:fldChar w:fldCharType="begin"/>
        </w:r>
        <w:r w:rsidRPr="005F00DF">
          <w:rPr>
            <w:rFonts w:ascii="Times New Roman" w:hAnsi="Times New Roman" w:cs="Times New Roman"/>
            <w:b/>
            <w:sz w:val="16"/>
            <w:szCs w:val="16"/>
          </w:rPr>
          <w:instrText>PAGE</w:instrText>
        </w:r>
        <w:r w:rsidR="006F68E7" w:rsidRPr="005F00DF">
          <w:rPr>
            <w:rFonts w:ascii="Times New Roman" w:hAnsi="Times New Roman" w:cs="Times New Roman"/>
            <w:b/>
            <w:sz w:val="16"/>
            <w:szCs w:val="16"/>
          </w:rPr>
          <w:fldChar w:fldCharType="separate"/>
        </w:r>
        <w:r w:rsidR="00B35F7C">
          <w:rPr>
            <w:rFonts w:ascii="Times New Roman" w:hAnsi="Times New Roman" w:cs="Times New Roman"/>
            <w:b/>
            <w:noProof/>
            <w:sz w:val="16"/>
            <w:szCs w:val="16"/>
          </w:rPr>
          <w:t>1</w:t>
        </w:r>
        <w:r w:rsidR="006F68E7" w:rsidRPr="005F00DF">
          <w:rPr>
            <w:rFonts w:ascii="Times New Roman" w:hAnsi="Times New Roman" w:cs="Times New Roman"/>
            <w:b/>
            <w:sz w:val="16"/>
            <w:szCs w:val="16"/>
          </w:rPr>
          <w:fldChar w:fldCharType="end"/>
        </w:r>
        <w:r w:rsidRPr="005F00DF">
          <w:rPr>
            <w:rFonts w:ascii="Times New Roman" w:hAnsi="Times New Roman" w:cs="Times New Roman"/>
            <w:sz w:val="16"/>
            <w:szCs w:val="16"/>
          </w:rPr>
          <w:t xml:space="preserve"> de </w:t>
        </w:r>
        <w:r w:rsidR="006F68E7" w:rsidRPr="005F00DF">
          <w:rPr>
            <w:rFonts w:ascii="Times New Roman" w:hAnsi="Times New Roman" w:cs="Times New Roman"/>
            <w:b/>
            <w:sz w:val="16"/>
            <w:szCs w:val="16"/>
          </w:rPr>
          <w:fldChar w:fldCharType="begin"/>
        </w:r>
        <w:r w:rsidRPr="005F00DF">
          <w:rPr>
            <w:rFonts w:ascii="Times New Roman" w:hAnsi="Times New Roman" w:cs="Times New Roman"/>
            <w:b/>
            <w:sz w:val="16"/>
            <w:szCs w:val="16"/>
          </w:rPr>
          <w:instrText>NUMPAGES</w:instrText>
        </w:r>
        <w:r w:rsidR="006F68E7" w:rsidRPr="005F00DF">
          <w:rPr>
            <w:rFonts w:ascii="Times New Roman" w:hAnsi="Times New Roman" w:cs="Times New Roman"/>
            <w:b/>
            <w:sz w:val="16"/>
            <w:szCs w:val="16"/>
          </w:rPr>
          <w:fldChar w:fldCharType="separate"/>
        </w:r>
        <w:r w:rsidR="00B35F7C">
          <w:rPr>
            <w:rFonts w:ascii="Times New Roman" w:hAnsi="Times New Roman" w:cs="Times New Roman"/>
            <w:b/>
            <w:noProof/>
            <w:sz w:val="16"/>
            <w:szCs w:val="16"/>
          </w:rPr>
          <w:t>4</w:t>
        </w:r>
        <w:r w:rsidR="006F68E7" w:rsidRPr="005F00DF">
          <w:rPr>
            <w:rFonts w:ascii="Times New Roman" w:hAnsi="Times New Roman" w:cs="Times New Roman"/>
            <w:b/>
            <w:sz w:val="16"/>
            <w:szCs w:val="16"/>
          </w:rPr>
          <w:fldChar w:fldCharType="end"/>
        </w:r>
      </w:p>
      <w:p w:rsidR="00345F7A" w:rsidRDefault="00345F7A" w:rsidP="00345F7A">
        <w:pPr>
          <w:pStyle w:val="Cabealho"/>
          <w:tabs>
            <w:tab w:val="clear" w:pos="8504"/>
          </w:tabs>
          <w:rPr>
            <w:rFonts w:ascii="Times New Roman" w:hAnsi="Times New Roman" w:cs="Times New Roman"/>
            <w:b/>
            <w:sz w:val="16"/>
            <w:szCs w:val="16"/>
          </w:rPr>
        </w:pPr>
        <w:r w:rsidRPr="005F00DF">
          <w:rPr>
            <w:noProof/>
          </w:rPr>
          <w:drawing>
            <wp:inline distT="0" distB="0" distL="0" distR="0">
              <wp:extent cx="1601680" cy="476250"/>
              <wp:effectExtent l="19050" t="0" r="0" b="0"/>
              <wp:docPr id="1" name="Imagem 5"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01680" cy="476250"/>
                      </a:xfrm>
                      <a:prstGeom prst="rect">
                        <a:avLst/>
                      </a:prstGeom>
                    </pic:spPr>
                  </pic:pic>
                </a:graphicData>
              </a:graphic>
            </wp:inline>
          </w:drawing>
        </w:r>
      </w:p>
      <w:p w:rsidR="005F00DF" w:rsidRPr="005F00DF" w:rsidRDefault="00BA0500" w:rsidP="005F00DF">
        <w:pPr>
          <w:pStyle w:val="Cabealho"/>
          <w:tabs>
            <w:tab w:val="clear" w:pos="8504"/>
          </w:tabs>
          <w:jc w:val="right"/>
          <w:rPr>
            <w:rFonts w:ascii="Times New Roman" w:hAnsi="Times New Roman" w:cs="Times New Roman"/>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7C3C8632"/>
    <w:lvl w:ilvl="0" w:tplc="927E5384">
      <w:start w:val="3"/>
      <w:numFmt w:val="decimal"/>
      <w:lvlText w:val="%1."/>
      <w:lvlJc w:val="left"/>
      <w:pPr>
        <w:tabs>
          <w:tab w:val="num" w:pos="720"/>
        </w:tabs>
        <w:ind w:left="720" w:hanging="360"/>
      </w:pPr>
      <w:rPr>
        <w:rFonts w:cs="Times New Roman"/>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0A12D1D"/>
    <w:multiLevelType w:val="hybridMultilevel"/>
    <w:tmpl w:val="61D0DC88"/>
    <w:lvl w:ilvl="0" w:tplc="F580D05A">
      <w:start w:val="1"/>
      <w:numFmt w:val="decimal"/>
      <w:lvlText w:val="%1."/>
      <w:lvlJc w:val="left"/>
      <w:pPr>
        <w:ind w:left="1636" w:hanging="360"/>
      </w:pPr>
      <w:rPr>
        <w:rFonts w:ascii="Times New Roman" w:eastAsia="Times New Roman" w:hAnsi="Times New Roman" w:cs="Times New Roman"/>
      </w:rPr>
    </w:lvl>
    <w:lvl w:ilvl="1" w:tplc="69766BA2">
      <w:start w:val="1"/>
      <w:numFmt w:val="decimal"/>
      <w:lvlText w:val="%2.1"/>
      <w:lvlJc w:val="left"/>
      <w:pPr>
        <w:ind w:left="2356" w:hanging="360"/>
      </w:pPr>
      <w:rPr>
        <w:rFonts w:hint="default"/>
      </w:rPr>
    </w:lvl>
    <w:lvl w:ilvl="2" w:tplc="B6043212">
      <w:start w:val="1"/>
      <w:numFmt w:val="decimal"/>
      <w:lvlText w:val="%3."/>
      <w:lvlJc w:val="right"/>
      <w:pPr>
        <w:ind w:left="3076" w:hanging="180"/>
      </w:pPr>
      <w:rPr>
        <w:rFonts w:hint="default"/>
      </w:r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4BB72B2"/>
    <w:multiLevelType w:val="hybridMultilevel"/>
    <w:tmpl w:val="C39CF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126160"/>
    <w:multiLevelType w:val="multilevel"/>
    <w:tmpl w:val="3154ED24"/>
    <w:styleLink w:val="Estilo1"/>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90615C4"/>
    <w:multiLevelType w:val="multilevel"/>
    <w:tmpl w:val="4BE85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FA96A1B"/>
    <w:multiLevelType w:val="hybridMultilevel"/>
    <w:tmpl w:val="DDB2A4E6"/>
    <w:lvl w:ilvl="0" w:tplc="2736862C">
      <w:start w:val="1"/>
      <w:numFmt w:val="decimal"/>
      <w:lvlText w:val="5.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7843"/>
    <w:rsid w:val="00052119"/>
    <w:rsid w:val="000C7843"/>
    <w:rsid w:val="000E66A7"/>
    <w:rsid w:val="0017154F"/>
    <w:rsid w:val="001E1FE6"/>
    <w:rsid w:val="00210548"/>
    <w:rsid w:val="00260CBD"/>
    <w:rsid w:val="003345F6"/>
    <w:rsid w:val="00345DCA"/>
    <w:rsid w:val="00345F7A"/>
    <w:rsid w:val="00410DC7"/>
    <w:rsid w:val="004871A8"/>
    <w:rsid w:val="004A07BE"/>
    <w:rsid w:val="00552985"/>
    <w:rsid w:val="00575641"/>
    <w:rsid w:val="00585963"/>
    <w:rsid w:val="005F00DF"/>
    <w:rsid w:val="006B4A43"/>
    <w:rsid w:val="006F68E7"/>
    <w:rsid w:val="007477FF"/>
    <w:rsid w:val="007D6B6B"/>
    <w:rsid w:val="0086224E"/>
    <w:rsid w:val="00983708"/>
    <w:rsid w:val="00993735"/>
    <w:rsid w:val="00A02B19"/>
    <w:rsid w:val="00A55BA7"/>
    <w:rsid w:val="00AA265D"/>
    <w:rsid w:val="00AD4A5D"/>
    <w:rsid w:val="00AD56E0"/>
    <w:rsid w:val="00B11F47"/>
    <w:rsid w:val="00B278AF"/>
    <w:rsid w:val="00B35F7C"/>
    <w:rsid w:val="00B51558"/>
    <w:rsid w:val="00BA0500"/>
    <w:rsid w:val="00C06397"/>
    <w:rsid w:val="00CB73AC"/>
    <w:rsid w:val="00CE58D7"/>
    <w:rsid w:val="00DC77C2"/>
    <w:rsid w:val="00DF39D6"/>
    <w:rsid w:val="00DF5F7C"/>
    <w:rsid w:val="00E56626"/>
    <w:rsid w:val="00E667C6"/>
    <w:rsid w:val="00EC70E5"/>
    <w:rsid w:val="00ED3A16"/>
    <w:rsid w:val="00ED57C5"/>
    <w:rsid w:val="00FE09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DFE16-62A3-435E-8E14-BBB5DB14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43"/>
    <w:pPr>
      <w:jc w:val="left"/>
    </w:pPr>
    <w:rPr>
      <w:rFonts w:ascii="Ecofont_Spranq_eco_Sans" w:eastAsia="Times New Roman" w:hAnsi="Ecofont_Spranq_eco_Sans" w:cs="Tahom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1">
    <w:name w:val="Estilo1"/>
    <w:uiPriority w:val="99"/>
    <w:rsid w:val="0086224E"/>
    <w:pPr>
      <w:numPr>
        <w:numId w:val="1"/>
      </w:numPr>
    </w:pPr>
  </w:style>
  <w:style w:type="paragraph" w:customStyle="1" w:styleId="GradeColorida-nfase11">
    <w:name w:val="Grade Colorida - Ênfase 11"/>
    <w:basedOn w:val="Normal"/>
    <w:next w:val="Normal"/>
    <w:link w:val="GradeColorida-nfase1Char"/>
    <w:qFormat/>
    <w:rsid w:val="000C7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0C7843"/>
    <w:rPr>
      <w:rFonts w:ascii="Ecofont_Spranq_eco_Sans" w:eastAsia="Calibri" w:hAnsi="Ecofont_Spranq_eco_Sans" w:cs="Tahoma"/>
      <w:i/>
      <w:iCs/>
      <w:color w:val="000000"/>
      <w:sz w:val="20"/>
      <w:shd w:val="clear" w:color="auto" w:fill="FFFFCC"/>
    </w:rPr>
  </w:style>
  <w:style w:type="paragraph" w:styleId="Cabealho">
    <w:name w:val="header"/>
    <w:basedOn w:val="Normal"/>
    <w:link w:val="CabealhoChar"/>
    <w:uiPriority w:val="99"/>
    <w:unhideWhenUsed/>
    <w:rsid w:val="000C7843"/>
    <w:pPr>
      <w:tabs>
        <w:tab w:val="center" w:pos="4252"/>
        <w:tab w:val="right" w:pos="8504"/>
      </w:tabs>
    </w:pPr>
  </w:style>
  <w:style w:type="character" w:customStyle="1" w:styleId="CabealhoChar">
    <w:name w:val="Cabeçalho Char"/>
    <w:basedOn w:val="Fontepargpadro"/>
    <w:link w:val="Cabealho"/>
    <w:uiPriority w:val="99"/>
    <w:rsid w:val="000C7843"/>
    <w:rPr>
      <w:rFonts w:ascii="Ecofont_Spranq_eco_Sans" w:eastAsia="Times New Roman" w:hAnsi="Ecofont_Spranq_eco_Sans" w:cs="Tahoma"/>
      <w:lang w:eastAsia="pt-BR"/>
    </w:rPr>
  </w:style>
  <w:style w:type="paragraph" w:styleId="Rodap">
    <w:name w:val="footer"/>
    <w:basedOn w:val="Normal"/>
    <w:link w:val="RodapChar"/>
    <w:uiPriority w:val="99"/>
    <w:unhideWhenUsed/>
    <w:rsid w:val="000C7843"/>
    <w:pPr>
      <w:tabs>
        <w:tab w:val="center" w:pos="4252"/>
        <w:tab w:val="right" w:pos="8504"/>
      </w:tabs>
    </w:pPr>
  </w:style>
  <w:style w:type="character" w:customStyle="1" w:styleId="RodapChar">
    <w:name w:val="Rodapé Char"/>
    <w:basedOn w:val="Fontepargpadro"/>
    <w:link w:val="Rodap"/>
    <w:uiPriority w:val="99"/>
    <w:rsid w:val="000C7843"/>
    <w:rPr>
      <w:rFonts w:ascii="Ecofont_Spranq_eco_Sans" w:eastAsia="Times New Roman" w:hAnsi="Ecofont_Spranq_eco_Sans" w:cs="Tahoma"/>
      <w:lang w:eastAsia="pt-BR"/>
    </w:rPr>
  </w:style>
  <w:style w:type="paragraph" w:styleId="Textodebalo">
    <w:name w:val="Balloon Text"/>
    <w:basedOn w:val="Normal"/>
    <w:link w:val="TextodebaloChar"/>
    <w:uiPriority w:val="99"/>
    <w:semiHidden/>
    <w:unhideWhenUsed/>
    <w:rsid w:val="000C7843"/>
    <w:rPr>
      <w:rFonts w:ascii="Tahoma" w:hAnsi="Tahoma"/>
      <w:sz w:val="16"/>
      <w:szCs w:val="16"/>
    </w:rPr>
  </w:style>
  <w:style w:type="character" w:customStyle="1" w:styleId="TextodebaloChar">
    <w:name w:val="Texto de balão Char"/>
    <w:basedOn w:val="Fontepargpadro"/>
    <w:link w:val="Textodebalo"/>
    <w:uiPriority w:val="99"/>
    <w:semiHidden/>
    <w:rsid w:val="000C7843"/>
    <w:rPr>
      <w:rFonts w:ascii="Tahoma" w:eastAsia="Times New Roman" w:hAnsi="Tahoma" w:cs="Tahoma"/>
      <w:sz w:val="16"/>
      <w:szCs w:val="16"/>
      <w:lang w:eastAsia="pt-BR"/>
    </w:rPr>
  </w:style>
  <w:style w:type="paragraph" w:styleId="PargrafodaLista">
    <w:name w:val="List Paragraph"/>
    <w:basedOn w:val="Normal"/>
    <w:uiPriority w:val="34"/>
    <w:qFormat/>
    <w:rsid w:val="000C7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1518</Words>
  <Characters>8202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10</cp:revision>
  <dcterms:created xsi:type="dcterms:W3CDTF">2019-03-12T18:32:00Z</dcterms:created>
  <dcterms:modified xsi:type="dcterms:W3CDTF">2023-12-22T20:35:00Z</dcterms:modified>
</cp:coreProperties>
</file>